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0239DC" w:rsidRPr="00830D94" w:rsidRDefault="000239DC" w:rsidP="00830D94">
            <w:pPr>
              <w:rPr>
                <w:b/>
                <w:color w:val="FF0000"/>
              </w:rPr>
            </w:pPr>
          </w:p>
          <w:p w:rsidR="00151CC7" w:rsidRDefault="00151CC7">
            <w:pPr>
              <w:jc w:val="center"/>
              <w:rPr>
                <w:rFonts w:ascii="Arial" w:hAnsi="Arial" w:cs="Arial"/>
              </w:rPr>
            </w:pPr>
          </w:p>
          <w:p w:rsidR="00151CC7" w:rsidRDefault="00F94193">
            <w:pPr>
              <w:jc w:val="center"/>
              <w:rPr>
                <w:rFonts w:ascii="Arial" w:hAnsi="Arial"/>
                <w:lang w:val="en-GB"/>
              </w:rPr>
            </w:pPr>
            <w:r>
              <w:rPr>
                <w:rFonts w:ascii="Arial" w:hAnsi="Arial"/>
                <w:noProof/>
                <w:lang w:val="en-CA" w:eastAsia="en-CA"/>
              </w:rPr>
              <w:drawing>
                <wp:inline distT="0" distB="0" distL="0" distR="0">
                  <wp:extent cx="873760" cy="1270000"/>
                  <wp:effectExtent l="0" t="0" r="254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760" cy="127000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151CC7" w:rsidRDefault="00151CC7">
            <w:pPr>
              <w:pStyle w:val="Heading4"/>
            </w:pPr>
            <w:r>
              <w:t>INTRODUCTION TO FISH &amp; WILDLIFE</w:t>
            </w:r>
          </w:p>
          <w:p w:rsidR="000B5416" w:rsidRPr="000B5416" w:rsidRDefault="000B5416" w:rsidP="000B5416">
            <w:pPr>
              <w:rPr>
                <w:rFonts w:ascii="Calibri" w:hAnsi="Calibri"/>
                <w:b/>
                <w:color w:val="00B050"/>
              </w:rPr>
            </w:pP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151CC7">
            <w:pPr>
              <w:rPr>
                <w:rFonts w:ascii="Arial" w:hAnsi="Arial" w:cs="Arial"/>
                <w:b/>
                <w:bCs/>
              </w:rPr>
            </w:pPr>
            <w:r>
              <w:rPr>
                <w:rFonts w:ascii="Arial" w:hAnsi="Arial" w:cs="Arial"/>
                <w:b/>
                <w:bCs/>
              </w:rPr>
              <w:t>NRT 110</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1</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 xml:space="preserve">FISH &amp; WILDLIFE </w:t>
            </w:r>
            <w:r w:rsidR="00441FBB">
              <w:rPr>
                <w:rFonts w:ascii="Arial" w:hAnsi="Arial" w:cs="Arial"/>
                <w:b/>
                <w:bCs/>
              </w:rPr>
              <w:t xml:space="preserve">CONSERVATION </w:t>
            </w:r>
            <w:r>
              <w:rPr>
                <w:rFonts w:ascii="Arial" w:hAnsi="Arial" w:cs="Arial"/>
                <w:b/>
                <w:bCs/>
              </w:rPr>
              <w:t>TECHNICIAN</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407B26">
            <w:pPr>
              <w:rPr>
                <w:rFonts w:ascii="Arial" w:hAnsi="Arial" w:cs="Arial"/>
                <w:b/>
                <w:bCs/>
              </w:rPr>
            </w:pPr>
            <w:r>
              <w:rPr>
                <w:rFonts w:ascii="Arial" w:hAnsi="Arial" w:cs="Arial"/>
                <w:b/>
                <w:bCs/>
              </w:rPr>
              <w:t>V</w:t>
            </w:r>
            <w:r w:rsidR="00407B26">
              <w:rPr>
                <w:rFonts w:ascii="Arial" w:hAnsi="Arial" w:cs="Arial"/>
                <w:b/>
                <w:bCs/>
              </w:rPr>
              <w:t xml:space="preserve">. </w:t>
            </w:r>
            <w:r>
              <w:rPr>
                <w:rFonts w:ascii="Arial" w:hAnsi="Arial" w:cs="Arial"/>
                <w:b/>
                <w:bCs/>
              </w:rPr>
              <w:t>W</w:t>
            </w:r>
            <w:r w:rsidR="00407B26">
              <w:rPr>
                <w:rFonts w:ascii="Arial" w:hAnsi="Arial" w:cs="Arial"/>
                <w:b/>
                <w:bCs/>
              </w:rPr>
              <w:t>alker (Updated By E. Muto)</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Default="00FF7B39" w:rsidP="0063039C">
            <w:pPr>
              <w:rPr>
                <w:rFonts w:ascii="Arial" w:hAnsi="Arial" w:cs="Arial"/>
                <w:b/>
                <w:bCs/>
              </w:rPr>
            </w:pPr>
            <w:r>
              <w:rPr>
                <w:rFonts w:ascii="Arial" w:hAnsi="Arial" w:cs="Arial"/>
                <w:b/>
                <w:bCs/>
              </w:rPr>
              <w:t xml:space="preserve">JUNE </w:t>
            </w:r>
            <w:r w:rsidR="00F63555">
              <w:rPr>
                <w:rFonts w:ascii="Arial" w:hAnsi="Arial" w:cs="Arial"/>
                <w:b/>
                <w:bCs/>
              </w:rPr>
              <w:t>201</w:t>
            </w:r>
            <w:r>
              <w:rPr>
                <w:rFonts w:ascii="Arial" w:hAnsi="Arial" w:cs="Arial"/>
                <w:b/>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Default="0063039C" w:rsidP="00F63555">
            <w:pPr>
              <w:rPr>
                <w:rFonts w:ascii="Arial" w:hAnsi="Arial" w:cs="Arial"/>
                <w:b/>
                <w:bCs/>
              </w:rPr>
            </w:pPr>
            <w:r>
              <w:rPr>
                <w:rFonts w:ascii="Arial" w:hAnsi="Arial" w:cs="Arial"/>
                <w:b/>
                <w:bCs/>
              </w:rPr>
              <w:t>JUNE 201</w:t>
            </w:r>
            <w:r w:rsidR="00FF7B39">
              <w:rPr>
                <w:rFonts w:ascii="Arial" w:hAnsi="Arial" w:cs="Arial"/>
                <w:b/>
                <w:bCs/>
              </w:rPr>
              <w:t>3</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12609B" w:rsidP="00BB46AF">
            <w:pPr>
              <w:rPr>
                <w:rFonts w:ascii="Arial" w:hAnsi="Arial" w:cs="Arial"/>
                <w:b/>
                <w:bCs/>
              </w:rPr>
            </w:pPr>
            <w:r>
              <w:rPr>
                <w:rFonts w:ascii="Arial" w:hAnsi="Arial" w:cs="Arial"/>
                <w:b/>
                <w:bCs/>
              </w:rPr>
              <w:t xml:space="preserve">               </w:t>
            </w:r>
            <w:r w:rsidR="000B4ED0">
              <w:rPr>
                <w:rFonts w:ascii="Arial" w:hAnsi="Arial" w:cs="Arial"/>
                <w:b/>
                <w:bCs/>
              </w:rPr>
              <w:t>“C. 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FF7B39" w:rsidP="00452832">
            <w:pPr>
              <w:rPr>
                <w:rFonts w:ascii="Arial" w:hAnsi="Arial" w:cs="Arial"/>
                <w:b/>
                <w:bCs/>
              </w:rPr>
            </w:pPr>
            <w:r>
              <w:rPr>
                <w:rFonts w:ascii="Arial" w:hAnsi="Arial" w:cs="Arial"/>
                <w:b/>
                <w:bCs/>
              </w:rPr>
              <w:t>JUNE</w:t>
            </w:r>
            <w:r w:rsidR="004E42CA">
              <w:rPr>
                <w:rFonts w:ascii="Arial" w:hAnsi="Arial" w:cs="Arial"/>
                <w:b/>
                <w:bCs/>
              </w:rPr>
              <w:t xml:space="preserve"> 201</w:t>
            </w: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12609B" w:rsidP="0012609B">
            <w:pPr>
              <w:pStyle w:val="Heading2"/>
              <w:jc w:val="left"/>
              <w:rPr>
                <w:rFonts w:ascii="Arial" w:hAnsi="Arial" w:cs="Arial"/>
                <w:lang w:val="en-US"/>
              </w:rPr>
            </w:pPr>
            <w:r>
              <w:rPr>
                <w:rFonts w:ascii="Arial" w:hAnsi="Arial" w:cs="Arial"/>
                <w:lang w:val="en-US"/>
              </w:rPr>
              <w:t xml:space="preserve">                        </w:t>
            </w:r>
            <w:r w:rsidR="00F620AE">
              <w:rPr>
                <w:rFonts w:ascii="Arial" w:hAnsi="Arial" w:cs="Arial"/>
                <w:lang w:val="en-US"/>
              </w:rPr>
              <w:t>CHAIR</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DA76E4">
              <w:rPr>
                <w:rFonts w:ascii="Arial" w:hAnsi="Arial"/>
              </w:rPr>
              <w:t>4</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F2782F" w:rsidTr="00AC70A2">
        <w:trPr>
          <w:cantSplit/>
        </w:trPr>
        <w:tc>
          <w:tcPr>
            <w:tcW w:w="9720" w:type="dxa"/>
            <w:gridSpan w:val="6"/>
            <w:tcBorders>
              <w:top w:val="nil"/>
              <w:left w:val="single" w:sz="12" w:space="0" w:color="000000"/>
              <w:bottom w:val="nil"/>
              <w:right w:val="single" w:sz="12" w:space="0" w:color="000000"/>
            </w:tcBorders>
          </w:tcPr>
          <w:p w:rsidR="00F2782F" w:rsidRDefault="00F2782F" w:rsidP="00D91F7D">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r>
              <w:rPr>
                <w:rFonts w:ascii="Arial" w:hAnsi="Arial"/>
                <w:i/>
                <w:sz w:val="23"/>
                <w:szCs w:val="23"/>
              </w:rPr>
              <w:t>Colin Kirkwood,</w:t>
            </w:r>
          </w:p>
          <w:p w:rsidR="00F2782F" w:rsidRDefault="00F2782F" w:rsidP="00D91F7D">
            <w:pPr>
              <w:jc w:val="center"/>
              <w:rPr>
                <w:rFonts w:ascii="Arial" w:hAnsi="Arial" w:cs="Arial"/>
                <w:b/>
                <w:bCs/>
              </w:rPr>
            </w:pPr>
            <w:r w:rsidRPr="00BA45F9">
              <w:rPr>
                <w:rFonts w:ascii="Arial" w:hAnsi="Arial" w:cs="Arial"/>
                <w:i/>
                <w:sz w:val="23"/>
                <w:szCs w:val="23"/>
              </w:rPr>
              <w:t>Dean</w:t>
            </w:r>
            <w:r w:rsidRPr="00BA45F9">
              <w:rPr>
                <w:rFonts w:ascii="Arial" w:eastAsia="Calibri" w:hAnsi="Arial" w:cs="Arial"/>
                <w:i/>
                <w:sz w:val="23"/>
                <w:szCs w:val="23"/>
                <w:lang w:val="en-CA"/>
              </w:rPr>
              <w:t>, Environment/Technology/Business</w:t>
            </w:r>
          </w:p>
        </w:tc>
      </w:tr>
      <w:tr w:rsidR="00F2782F" w:rsidTr="00AC70A2">
        <w:trPr>
          <w:cantSplit/>
        </w:trPr>
        <w:tc>
          <w:tcPr>
            <w:tcW w:w="9720" w:type="dxa"/>
            <w:gridSpan w:val="6"/>
            <w:tcBorders>
              <w:top w:val="nil"/>
              <w:left w:val="single" w:sz="12" w:space="0" w:color="000000"/>
              <w:bottom w:val="single" w:sz="12" w:space="0" w:color="000000"/>
              <w:right w:val="single" w:sz="12" w:space="0" w:color="000000"/>
            </w:tcBorders>
          </w:tcPr>
          <w:p w:rsidR="00F2782F" w:rsidRDefault="00F2782F" w:rsidP="00D91F7D">
            <w:pPr>
              <w:tabs>
                <w:tab w:val="center" w:pos="4560"/>
              </w:tabs>
              <w:jc w:val="center"/>
              <w:rPr>
                <w:rFonts w:ascii="Arial" w:hAnsi="Arial" w:cs="Arial"/>
                <w:i/>
                <w:iCs/>
                <w:lang w:val="en-GB"/>
              </w:rPr>
            </w:pPr>
            <w:r>
              <w:rPr>
                <w:rFonts w:ascii="Arial" w:hAnsi="Arial" w:cs="Arial"/>
                <w:i/>
                <w:iCs/>
                <w:lang w:val="en-GB"/>
              </w:rPr>
              <w:t>(705) 759-2554, Ext.2688</w:t>
            </w:r>
          </w:p>
          <w:p w:rsidR="00F2782F" w:rsidRDefault="00F2782F" w:rsidP="00D91F7D">
            <w:pPr>
              <w:tabs>
                <w:tab w:val="center" w:pos="4560"/>
              </w:tabs>
              <w:jc w:val="center"/>
              <w:rPr>
                <w:rFonts w:ascii="Arial" w:hAnsi="Arial" w:cs="Arial"/>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tcBorders>
              <w:top w:val="nil"/>
              <w:left w:val="nil"/>
              <w:bottom w:val="nil"/>
              <w:right w:val="nil"/>
            </w:tcBorders>
          </w:tcPr>
          <w:p w:rsidR="00151CC7" w:rsidRDefault="00151CC7">
            <w:pPr>
              <w:pStyle w:val="EnvelopeReturn"/>
              <w:rPr>
                <w:b/>
                <w:bCs/>
              </w:rPr>
            </w:pPr>
            <w:r>
              <w:rPr>
                <w:b/>
                <w:bCs/>
              </w:rPr>
              <w:t>COURSE DESCRIPTION:</w:t>
            </w:r>
          </w:p>
          <w:p w:rsidR="00151CC7" w:rsidRDefault="00151CC7">
            <w:pPr>
              <w:pStyle w:val="EnvelopeReturn"/>
            </w:pPr>
          </w:p>
          <w:p w:rsidR="001B3E3A" w:rsidRDefault="00151CC7">
            <w:pPr>
              <w:pStyle w:val="BodyText2"/>
              <w:ind w:left="45"/>
              <w:rPr>
                <w:rFonts w:ascii="Arial" w:hAnsi="Arial" w:cs="Arial"/>
              </w:rPr>
            </w:pPr>
            <w:r>
              <w:rPr>
                <w:rFonts w:ascii="Arial" w:hAnsi="Arial" w:cs="Arial"/>
              </w:rPr>
              <w:t xml:space="preserve">Th  This practical course will introduce the student to field procedures to assess </w:t>
            </w:r>
            <w:r w:rsidR="00653359">
              <w:rPr>
                <w:rFonts w:ascii="Arial" w:hAnsi="Arial" w:cs="Arial"/>
              </w:rPr>
              <w:t xml:space="preserve">terrestrial and aquatic </w:t>
            </w:r>
            <w:r>
              <w:rPr>
                <w:rFonts w:ascii="Arial" w:hAnsi="Arial" w:cs="Arial"/>
              </w:rPr>
              <w:t xml:space="preserve">habitat and relative abundance of animal populations. </w:t>
            </w:r>
            <w:r w:rsidR="00D57305">
              <w:rPr>
                <w:rFonts w:ascii="Arial" w:hAnsi="Arial" w:cs="Arial"/>
              </w:rPr>
              <w:t>Collection techniques, preparation</w:t>
            </w:r>
            <w:r w:rsidR="008C70E8">
              <w:rPr>
                <w:rFonts w:ascii="Arial" w:hAnsi="Arial" w:cs="Arial"/>
              </w:rPr>
              <w:t xml:space="preserve">, </w:t>
            </w:r>
            <w:r w:rsidR="00D57305">
              <w:rPr>
                <w:rFonts w:ascii="Arial" w:hAnsi="Arial" w:cs="Arial"/>
              </w:rPr>
              <w:t>disp</w:t>
            </w:r>
            <w:r w:rsidR="008C70E8">
              <w:rPr>
                <w:rFonts w:ascii="Arial" w:hAnsi="Arial" w:cs="Arial"/>
              </w:rPr>
              <w:t>lay</w:t>
            </w:r>
            <w:r w:rsidR="00D57305">
              <w:rPr>
                <w:rFonts w:ascii="Arial" w:hAnsi="Arial" w:cs="Arial"/>
              </w:rPr>
              <w:t xml:space="preserve"> and identification of important aquatic and terrestrial invertebrates will be practiced</w:t>
            </w:r>
            <w:r w:rsidR="008C70E8">
              <w:rPr>
                <w:rFonts w:ascii="Arial" w:hAnsi="Arial" w:cs="Arial"/>
              </w:rPr>
              <w:t xml:space="preserve">. </w:t>
            </w:r>
            <w:r w:rsidR="00653359">
              <w:rPr>
                <w:rFonts w:ascii="Arial" w:hAnsi="Arial" w:cs="Arial"/>
              </w:rPr>
              <w:t xml:space="preserve">In addition, field identification features of common Ontario reptiles and amphibians </w:t>
            </w:r>
            <w:r w:rsidR="00AA6316">
              <w:rPr>
                <w:rFonts w:ascii="Arial" w:hAnsi="Arial" w:cs="Arial"/>
              </w:rPr>
              <w:t xml:space="preserve">will be introduced. </w:t>
            </w:r>
            <w:r>
              <w:rPr>
                <w:rFonts w:ascii="Arial" w:hAnsi="Arial" w:cs="Arial"/>
              </w:rPr>
              <w:t>Field data will be recorded, analyzed and summarized in report format. In addition</w:t>
            </w:r>
            <w:r w:rsidR="006101FD">
              <w:rPr>
                <w:rFonts w:ascii="Arial" w:hAnsi="Arial" w:cs="Arial"/>
              </w:rPr>
              <w:t>,</w:t>
            </w:r>
            <w:r>
              <w:rPr>
                <w:rFonts w:ascii="Arial" w:hAnsi="Arial" w:cs="Arial"/>
              </w:rPr>
              <w:t xml:space="preserve"> employment opportunities will be discussed and guest speakers will address specific opportunities in the Fish and Wildlife </w:t>
            </w:r>
            <w:r w:rsidR="0005301C">
              <w:rPr>
                <w:rFonts w:ascii="Arial" w:hAnsi="Arial" w:cs="Arial"/>
              </w:rPr>
              <w:t xml:space="preserve">Conservation </w:t>
            </w:r>
            <w:r>
              <w:rPr>
                <w:rFonts w:ascii="Arial" w:hAnsi="Arial" w:cs="Arial"/>
              </w:rPr>
              <w:t>field.</w:t>
            </w:r>
          </w:p>
          <w:p w:rsidR="00151CC7" w:rsidRDefault="00151CC7">
            <w:pPr>
              <w:pStyle w:val="EnvelopeReturn"/>
            </w:pPr>
          </w:p>
        </w:tc>
      </w:tr>
    </w:tbl>
    <w:p w:rsidR="00151CC7" w:rsidRPr="00830D94" w:rsidRDefault="00151CC7">
      <w:pPr>
        <w:rPr>
          <w:b/>
          <w:color w:val="FF0000"/>
        </w:rPr>
      </w:pPr>
    </w:p>
    <w:tbl>
      <w:tblPr>
        <w:tblW w:w="0" w:type="auto"/>
        <w:tblLayout w:type="fixed"/>
        <w:tblLook w:val="0000" w:firstRow="0" w:lastRow="0" w:firstColumn="0" w:lastColumn="0" w:noHBand="0" w:noVBand="0"/>
      </w:tblPr>
      <w:tblGrid>
        <w:gridCol w:w="675"/>
        <w:gridCol w:w="567"/>
        <w:gridCol w:w="7614"/>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t>II.</w:t>
            </w:r>
          </w:p>
        </w:tc>
        <w:tc>
          <w:tcPr>
            <w:tcW w:w="8181" w:type="dxa"/>
            <w:gridSpan w:val="2"/>
            <w:tcBorders>
              <w:top w:val="nil"/>
              <w:left w:val="nil"/>
              <w:bottom w:val="nil"/>
              <w:right w:val="nil"/>
            </w:tcBorders>
          </w:tcPr>
          <w:p w:rsidR="00151CC7" w:rsidRDefault="00151CC7">
            <w:pPr>
              <w:pStyle w:val="EnvelopeReturn"/>
              <w:rPr>
                <w:b/>
                <w:bCs/>
              </w:rPr>
            </w:pPr>
            <w:r>
              <w:rPr>
                <w:b/>
                <w:bCs/>
              </w:rPr>
              <w:t>LEARNING OUTCOMES AND ELEMENTS OF THE PERFORMANCE:</w:t>
            </w:r>
          </w:p>
          <w:p w:rsidR="00151CC7" w:rsidRDefault="00151CC7">
            <w:pPr>
              <w:pStyle w:val="EnvelopeReturn"/>
            </w:pPr>
          </w:p>
        </w:tc>
      </w:tr>
      <w:tr w:rsidR="00151CC7">
        <w:trPr>
          <w:cantSplit/>
          <w:trHeight w:val="966"/>
        </w:trPr>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8181" w:type="dxa"/>
            <w:gridSpan w:val="2"/>
            <w:tcBorders>
              <w:top w:val="nil"/>
              <w:left w:val="nil"/>
              <w:bottom w:val="nil"/>
              <w:right w:val="nil"/>
            </w:tcBorders>
          </w:tcPr>
          <w:p w:rsidR="001B3E3A" w:rsidRDefault="00151CC7" w:rsidP="00474A52">
            <w:pPr>
              <w:pStyle w:val="EnvelopeReturn"/>
            </w:pPr>
            <w:r>
              <w:t>Upon successful completion of this course, the student will demonstrate the ability to:</w:t>
            </w:r>
          </w:p>
        </w:tc>
      </w:tr>
      <w:tr w:rsidR="00151CC7">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151CC7" w:rsidRDefault="00151CC7">
            <w:pPr>
              <w:pStyle w:val="EnvelopeReturn"/>
            </w:pPr>
            <w:r>
              <w:t>1.</w:t>
            </w:r>
          </w:p>
        </w:tc>
        <w:tc>
          <w:tcPr>
            <w:tcW w:w="7614" w:type="dxa"/>
            <w:tcBorders>
              <w:top w:val="nil"/>
              <w:left w:val="nil"/>
              <w:bottom w:val="nil"/>
              <w:right w:val="nil"/>
            </w:tcBorders>
          </w:tcPr>
          <w:p w:rsidR="00151CC7" w:rsidRDefault="00151CC7">
            <w:pPr>
              <w:pStyle w:val="Heading2"/>
              <w:ind w:left="18" w:hanging="18"/>
              <w:rPr>
                <w:rFonts w:ascii="Arial" w:hAnsi="Arial" w:cs="Arial"/>
              </w:rPr>
            </w:pPr>
            <w:r>
              <w:rPr>
                <w:rFonts w:ascii="Arial" w:hAnsi="Arial" w:cs="Arial"/>
              </w:rPr>
              <w:t>Conduct field surveys to assess habitat and relative abundance</w:t>
            </w:r>
          </w:p>
          <w:p w:rsidR="00151CC7" w:rsidRDefault="00151CC7">
            <w:pPr>
              <w:pStyle w:val="Heading2"/>
              <w:ind w:left="18" w:hanging="18"/>
              <w:jc w:val="left"/>
              <w:rPr>
                <w:rFonts w:ascii="Arial" w:hAnsi="Arial" w:cs="Arial"/>
              </w:rPr>
            </w:pPr>
            <w:r>
              <w:rPr>
                <w:rFonts w:ascii="Arial" w:hAnsi="Arial" w:cs="Arial"/>
              </w:rPr>
              <w:t xml:space="preserve">  of wildlife populations</w:t>
            </w:r>
          </w:p>
          <w:p w:rsidR="00151CC7" w:rsidRDefault="00151CC7">
            <w:pPr>
              <w:pStyle w:val="EnvelopeReturn"/>
              <w:rPr>
                <w:rFonts w:ascii="Times New Roman" w:hAnsi="Times New Roman" w:cs="Times New Roman"/>
              </w:rPr>
            </w:pPr>
          </w:p>
        </w:tc>
      </w:tr>
      <w:tr w:rsidR="00151CC7">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151CC7" w:rsidRDefault="00151CC7">
            <w:pPr>
              <w:pStyle w:val="EnvelopeReturn"/>
              <w:rPr>
                <w:rFonts w:ascii="Times New Roman" w:hAnsi="Times New Roman" w:cs="Times New Roman"/>
              </w:rPr>
            </w:pPr>
          </w:p>
        </w:tc>
        <w:tc>
          <w:tcPr>
            <w:tcW w:w="7614" w:type="dxa"/>
            <w:tcBorders>
              <w:top w:val="nil"/>
              <w:left w:val="nil"/>
              <w:bottom w:val="nil"/>
              <w:right w:val="nil"/>
            </w:tcBorders>
          </w:tcPr>
          <w:p w:rsidR="00151CC7" w:rsidRDefault="00151CC7">
            <w:pPr>
              <w:pStyle w:val="EnvelopeReturn"/>
            </w:pPr>
            <w:r>
              <w:rPr>
                <w:u w:val="single"/>
              </w:rPr>
              <w:t>Potential Elements of the Performance</w:t>
            </w:r>
            <w:r>
              <w:t>:</w:t>
            </w:r>
          </w:p>
          <w:p w:rsidR="00151CC7" w:rsidRDefault="00151CC7">
            <w:pPr>
              <w:pStyle w:val="EnvelopeReturn"/>
            </w:pP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execute field procedures as instructed</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assess local Canada goose population numbers using a droppings survey</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determine stream discharge using floatation method, current meter and computer software</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assess chemical parameters of stream water</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correctly calibrate and operate field equipment (compass, </w:t>
            </w:r>
            <w:r w:rsidR="004E4113">
              <w:rPr>
                <w:rFonts w:ascii="Arial" w:hAnsi="Arial" w:cs="Arial"/>
              </w:rPr>
              <w:t>GPS</w:t>
            </w:r>
            <w:r>
              <w:rPr>
                <w:rFonts w:ascii="Arial" w:hAnsi="Arial" w:cs="Arial"/>
              </w:rPr>
              <w:t xml:space="preserve">, current meter, HACH kit, </w:t>
            </w:r>
            <w:r w:rsidR="005B2C73">
              <w:rPr>
                <w:rFonts w:ascii="Arial" w:hAnsi="Arial" w:cs="Arial"/>
              </w:rPr>
              <w:t xml:space="preserve">turbidimeter, </w:t>
            </w:r>
            <w:r>
              <w:rPr>
                <w:rFonts w:ascii="Arial" w:hAnsi="Arial" w:cs="Arial"/>
              </w:rPr>
              <w:t>surber sampler)</w:t>
            </w:r>
          </w:p>
          <w:p w:rsidR="008120C6" w:rsidRDefault="008120C6"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9648E">
              <w:rPr>
                <w:rFonts w:ascii="Arial" w:hAnsi="Arial" w:cs="Arial"/>
              </w:rPr>
              <w:t xml:space="preserve">collect aquatic invertebrates to assess water quality using  </w:t>
            </w:r>
            <w:r w:rsidR="005B2C73">
              <w:rPr>
                <w:rFonts w:ascii="Arial" w:hAnsi="Arial" w:cs="Arial"/>
              </w:rPr>
              <w:t>a</w:t>
            </w:r>
            <w:r w:rsidRPr="0009648E">
              <w:rPr>
                <w:rFonts w:ascii="Arial" w:hAnsi="Arial" w:cs="Arial"/>
              </w:rPr>
              <w:t xml:space="preserve"> diversity ind</w:t>
            </w:r>
            <w:r w:rsidR="005B2C73">
              <w:rPr>
                <w:rFonts w:ascii="Arial" w:hAnsi="Arial" w:cs="Arial"/>
              </w:rPr>
              <w:t>ex</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construct an appropriate bird feeder for the College woodlot and monitor local bird feeding activity</w:t>
            </w:r>
            <w:r w:rsidR="0005301C">
              <w:rPr>
                <w:rFonts w:ascii="Arial" w:hAnsi="Arial" w:cs="Arial"/>
              </w:rPr>
              <w:t xml:space="preserve"> </w:t>
            </w:r>
          </w:p>
          <w:p w:rsidR="00151CC7" w:rsidRDefault="00151CC7" w:rsidP="005B2C7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participate in the annual Deer Check Station on St. Joseph’s Island during the fall hunt</w:t>
            </w:r>
          </w:p>
          <w:p w:rsidR="00151CC7" w:rsidRDefault="00151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20C6" w:rsidRDefault="00151CC7">
            <w:pPr>
              <w:pStyle w:val="EnvelopeReturn"/>
              <w:tabs>
                <w:tab w:val="left" w:pos="360"/>
              </w:tabs>
              <w:rPr>
                <w:i/>
                <w:iCs/>
              </w:rPr>
            </w:pPr>
            <w:r>
              <w:rPr>
                <w:i/>
                <w:iCs/>
              </w:rPr>
              <w:t xml:space="preserve">This learning outcome will constitute approximately </w:t>
            </w:r>
            <w:r w:rsidR="00716635">
              <w:rPr>
                <w:i/>
                <w:iCs/>
              </w:rPr>
              <w:t>25</w:t>
            </w:r>
            <w:r>
              <w:rPr>
                <w:i/>
                <w:iCs/>
              </w:rPr>
              <w:t>% of the course’s grade</w:t>
            </w:r>
          </w:p>
          <w:p w:rsidR="00DA76E4" w:rsidRDefault="00DA76E4">
            <w:pPr>
              <w:pStyle w:val="EnvelopeReturn"/>
              <w:tabs>
                <w:tab w:val="left" w:pos="360"/>
              </w:tabs>
            </w:pPr>
          </w:p>
          <w:p w:rsidR="00DA76E4" w:rsidRDefault="00DA76E4">
            <w:pPr>
              <w:pStyle w:val="EnvelopeReturn"/>
              <w:tabs>
                <w:tab w:val="left" w:pos="360"/>
              </w:tabs>
            </w:pPr>
          </w:p>
          <w:p w:rsidR="00DA76E4" w:rsidRDefault="00DA76E4">
            <w:pPr>
              <w:pStyle w:val="EnvelopeReturn"/>
              <w:tabs>
                <w:tab w:val="left" w:pos="360"/>
              </w:tabs>
            </w:pPr>
          </w:p>
          <w:p w:rsidR="00DA76E4" w:rsidRDefault="00DA76E4">
            <w:pPr>
              <w:pStyle w:val="EnvelopeReturn"/>
              <w:tabs>
                <w:tab w:val="left" w:pos="360"/>
              </w:tabs>
            </w:pPr>
          </w:p>
          <w:p w:rsidR="00DA76E4" w:rsidRDefault="00DA76E4">
            <w:pPr>
              <w:pStyle w:val="EnvelopeReturn"/>
              <w:tabs>
                <w:tab w:val="left" w:pos="360"/>
              </w:tabs>
            </w:pPr>
          </w:p>
          <w:p w:rsidR="00DA76E4" w:rsidRDefault="00DA76E4">
            <w:pPr>
              <w:pStyle w:val="EnvelopeReturn"/>
              <w:tabs>
                <w:tab w:val="left" w:pos="360"/>
              </w:tabs>
            </w:pPr>
          </w:p>
        </w:tc>
      </w:tr>
      <w:tr w:rsidR="00151CC7">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151CC7" w:rsidRDefault="00151CC7">
            <w:pPr>
              <w:pStyle w:val="EnvelopeReturn"/>
            </w:pPr>
            <w:r>
              <w:t>2.</w:t>
            </w:r>
          </w:p>
        </w:tc>
        <w:tc>
          <w:tcPr>
            <w:tcW w:w="7614" w:type="dxa"/>
            <w:tcBorders>
              <w:top w:val="nil"/>
              <w:left w:val="nil"/>
              <w:bottom w:val="nil"/>
              <w:right w:val="nil"/>
            </w:tcBorders>
          </w:tcPr>
          <w:p w:rsidR="00151CC7" w:rsidRDefault="00151CC7">
            <w:pPr>
              <w:pStyle w:val="EnvelopeReturn"/>
              <w:rPr>
                <w:b/>
                <w:bCs/>
              </w:rPr>
            </w:pPr>
            <w:r>
              <w:rPr>
                <w:b/>
                <w:bCs/>
              </w:rPr>
              <w:t xml:space="preserve">Collect and identify </w:t>
            </w:r>
            <w:r w:rsidR="00AA6316">
              <w:rPr>
                <w:b/>
                <w:bCs/>
              </w:rPr>
              <w:t xml:space="preserve">invertebrate </w:t>
            </w:r>
            <w:r>
              <w:rPr>
                <w:b/>
                <w:bCs/>
              </w:rPr>
              <w:t>specimens for interpretation and display</w:t>
            </w:r>
          </w:p>
          <w:p w:rsidR="00151CC7" w:rsidRDefault="00151CC7">
            <w:pPr>
              <w:pStyle w:val="EnvelopeReturn"/>
            </w:pPr>
          </w:p>
        </w:tc>
      </w:tr>
      <w:tr w:rsidR="00151CC7" w:rsidTr="00474A52">
        <w:trPr>
          <w:trHeight w:val="4104"/>
        </w:trPr>
        <w:tc>
          <w:tcPr>
            <w:tcW w:w="675"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tc>
        <w:tc>
          <w:tcPr>
            <w:tcW w:w="7614" w:type="dxa"/>
            <w:tcBorders>
              <w:top w:val="nil"/>
              <w:left w:val="nil"/>
              <w:bottom w:val="nil"/>
              <w:right w:val="nil"/>
            </w:tcBorders>
          </w:tcPr>
          <w:p w:rsidR="00151CC7" w:rsidRDefault="00151CC7">
            <w:pPr>
              <w:pStyle w:val="EnvelopeReturn"/>
            </w:pPr>
            <w:r>
              <w:rPr>
                <w:u w:val="single"/>
              </w:rPr>
              <w:t>Potential Elements of the Performance</w:t>
            </w:r>
            <w:r>
              <w:t>:</w:t>
            </w:r>
          </w:p>
          <w:p w:rsidR="00151CC7" w:rsidRDefault="00151CC7">
            <w:pPr>
              <w:pStyle w:val="EnvelopeReturn"/>
            </w:pPr>
          </w:p>
          <w:p w:rsidR="00151CC7" w:rsidRDefault="00151CC7">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cs="Arial"/>
              </w:rPr>
            </w:pPr>
            <w:r>
              <w:rPr>
                <w:rFonts w:ascii="Arial" w:hAnsi="Arial" w:cs="Arial"/>
              </w:rPr>
              <w:t>correctly use nets, traps and various collection techniques for</w:t>
            </w:r>
          </w:p>
          <w:p w:rsidR="00151CC7" w:rsidRDefault="00151CC7">
            <w:pPr>
              <w:widowControl w:val="0"/>
              <w:tabs>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 w:firstLine="360"/>
              <w:rPr>
                <w:rFonts w:ascii="Arial" w:hAnsi="Arial" w:cs="Arial"/>
              </w:rPr>
            </w:pPr>
            <w:r>
              <w:rPr>
                <w:rFonts w:ascii="Arial" w:hAnsi="Arial" w:cs="Arial"/>
              </w:rPr>
              <w:t xml:space="preserve"> both aquatic invertebrates and terrestrial insects</w:t>
            </w:r>
          </w:p>
          <w:p w:rsidR="00151CC7" w:rsidRDefault="00151CC7">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Pr>
                <w:rFonts w:ascii="Arial" w:hAnsi="Arial" w:cs="Arial"/>
              </w:rPr>
              <w:t>properly kill, pin and label 25 terrestrial insect species for invertebrate collection</w:t>
            </w:r>
          </w:p>
          <w:p w:rsidR="00151CC7" w:rsidRDefault="00151CC7">
            <w:pPr>
              <w:pStyle w:val="BodyTextIndent2"/>
              <w:numPr>
                <w:ilvl w:val="0"/>
                <w:numId w:val="8"/>
              </w:numPr>
              <w:rPr>
                <w:rFonts w:ascii="Arial" w:hAnsi="Arial" w:cs="Arial"/>
              </w:rPr>
            </w:pPr>
            <w:r>
              <w:rPr>
                <w:rFonts w:ascii="Arial" w:hAnsi="Arial" w:cs="Arial"/>
              </w:rPr>
              <w:t>recognize common terrestrial insect and aquatic invertebrate orders given key characteristics</w:t>
            </w:r>
          </w:p>
          <w:p w:rsidR="00151CC7" w:rsidRDefault="00151CC7">
            <w:pPr>
              <w:pStyle w:val="BodyTextIndent2"/>
              <w:numPr>
                <w:ilvl w:val="0"/>
                <w:numId w:val="8"/>
              </w:numPr>
              <w:rPr>
                <w:rFonts w:ascii="Arial" w:hAnsi="Arial" w:cs="Arial"/>
              </w:rPr>
            </w:pPr>
            <w:r>
              <w:rPr>
                <w:rFonts w:ascii="Arial" w:hAnsi="Arial" w:cs="Arial"/>
              </w:rPr>
              <w:t>demonstrate effective use of a bifurcated (dichotomous) key for identification</w:t>
            </w:r>
          </w:p>
          <w:p w:rsidR="00716635" w:rsidRDefault="00716635" w:rsidP="00302E12">
            <w:pPr>
              <w:numPr>
                <w:ilvl w:val="0"/>
                <w:numId w:val="17"/>
              </w:numPr>
              <w:autoSpaceDE/>
              <w:autoSpaceDN/>
              <w:ind w:left="378"/>
              <w:rPr>
                <w:rFonts w:ascii="Arial" w:hAnsi="Arial" w:cs="Arial"/>
                <w:lang w:val="en-GB"/>
              </w:rPr>
            </w:pPr>
            <w:r>
              <w:rPr>
                <w:rFonts w:ascii="Arial" w:hAnsi="Arial" w:cs="Arial"/>
                <w:lang w:val="en-GB"/>
              </w:rPr>
              <w:t>discuss the ecolog</w:t>
            </w:r>
            <w:r w:rsidR="00297191">
              <w:rPr>
                <w:rFonts w:ascii="Arial" w:hAnsi="Arial" w:cs="Arial"/>
                <w:lang w:val="en-GB"/>
              </w:rPr>
              <w:t>y</w:t>
            </w:r>
            <w:r w:rsidRPr="004F322D">
              <w:rPr>
                <w:rFonts w:ascii="Arial" w:hAnsi="Arial" w:cs="Arial"/>
                <w:lang w:val="en-GB"/>
              </w:rPr>
              <w:t xml:space="preserve"> of </w:t>
            </w:r>
            <w:r w:rsidR="00297191">
              <w:rPr>
                <w:rFonts w:ascii="Arial" w:hAnsi="Arial" w:cs="Arial"/>
                <w:lang w:val="en-GB"/>
              </w:rPr>
              <w:t>i</w:t>
            </w:r>
            <w:r>
              <w:rPr>
                <w:rFonts w:ascii="Arial" w:hAnsi="Arial" w:cs="Arial"/>
                <w:lang w:val="en-GB"/>
              </w:rPr>
              <w:t>nvertebrates and their importance as reflectors of environmental health</w:t>
            </w:r>
          </w:p>
          <w:p w:rsidR="00AA6316" w:rsidRDefault="00AA6316" w:rsidP="00AA6316">
            <w:pPr>
              <w:pStyle w:val="BodyTextIndent2"/>
              <w:ind w:firstLine="0"/>
              <w:rPr>
                <w:rFonts w:ascii="Arial" w:hAnsi="Arial" w:cs="Arial"/>
              </w:rPr>
            </w:pPr>
          </w:p>
          <w:p w:rsidR="00151CC7" w:rsidRDefault="00AA6316" w:rsidP="00716635">
            <w:pPr>
              <w:pStyle w:val="EnvelopeReturn"/>
              <w:rPr>
                <w:i/>
                <w:iCs/>
              </w:rPr>
            </w:pPr>
            <w:r>
              <w:rPr>
                <w:i/>
                <w:iCs/>
              </w:rPr>
              <w:t xml:space="preserve">This learning outcome will constitute approximately </w:t>
            </w:r>
            <w:r w:rsidR="00716635">
              <w:rPr>
                <w:i/>
                <w:iCs/>
              </w:rPr>
              <w:t>15</w:t>
            </w:r>
            <w:r>
              <w:rPr>
                <w:i/>
                <w:iCs/>
              </w:rPr>
              <w:t>% of the course’s grade</w:t>
            </w:r>
          </w:p>
          <w:p w:rsidR="00297191" w:rsidRDefault="00297191" w:rsidP="00716635">
            <w:pPr>
              <w:pStyle w:val="EnvelopeReturn"/>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BE38BC">
            <w:pPr>
              <w:pStyle w:val="EnvelopeReturn"/>
            </w:pPr>
            <w:r>
              <w:t>3.</w:t>
            </w:r>
          </w:p>
        </w:tc>
        <w:tc>
          <w:tcPr>
            <w:tcW w:w="7614" w:type="dxa"/>
            <w:tcBorders>
              <w:top w:val="nil"/>
              <w:left w:val="nil"/>
              <w:bottom w:val="nil"/>
              <w:right w:val="nil"/>
            </w:tcBorders>
          </w:tcPr>
          <w:p w:rsidR="00BE38BC" w:rsidRPr="004F322D" w:rsidRDefault="00BE38BC" w:rsidP="00BE38BC">
            <w:pPr>
              <w:pStyle w:val="EnvelopeReturn"/>
              <w:rPr>
                <w:rFonts w:ascii="Times New Roman" w:hAnsi="Times New Roman"/>
              </w:rPr>
            </w:pPr>
            <w:r w:rsidRPr="004F322D">
              <w:rPr>
                <w:b/>
                <w:lang w:val="en-GB"/>
              </w:rPr>
              <w:t xml:space="preserve">Identify selected </w:t>
            </w:r>
            <w:r>
              <w:rPr>
                <w:b/>
                <w:lang w:val="en-GB"/>
              </w:rPr>
              <w:t xml:space="preserve">fish, </w:t>
            </w:r>
            <w:r w:rsidR="00977978">
              <w:rPr>
                <w:b/>
                <w:lang w:val="en-GB"/>
              </w:rPr>
              <w:t xml:space="preserve">bird, </w:t>
            </w:r>
            <w:r w:rsidRPr="004F322D">
              <w:rPr>
                <w:b/>
                <w:lang w:val="en-GB"/>
              </w:rPr>
              <w:t>amphibian and reptile</w:t>
            </w:r>
            <w:r w:rsidR="0005301C">
              <w:rPr>
                <w:b/>
                <w:lang w:val="en-GB"/>
              </w:rPr>
              <w:t xml:space="preserve"> species</w:t>
            </w:r>
            <w:r w:rsidRPr="004F322D">
              <w:rPr>
                <w:b/>
                <w:lang w:val="en-GB"/>
              </w:rPr>
              <w:t xml:space="preserve"> and discuss their interpretive value.</w:t>
            </w:r>
            <w:r w:rsidRPr="004F322D">
              <w:rPr>
                <w:rFonts w:ascii="Times New Roman" w:hAnsi="Times New Roman"/>
              </w:rPr>
              <w:t xml:space="preserve"> </w:t>
            </w:r>
          </w:p>
          <w:p w:rsidR="00BE38BC" w:rsidRPr="00144742" w:rsidRDefault="00BE38BC" w:rsidP="00BE38BC">
            <w:pPr>
              <w:pStyle w:val="BodyText"/>
              <w:tabs>
                <w:tab w:val="clear" w:pos="-1440"/>
              </w:tabs>
              <w:rPr>
                <w:rFonts w:cs="Arial"/>
              </w:rPr>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BE38BC">
            <w:pPr>
              <w:pStyle w:val="EnvelopeReturn"/>
            </w:pPr>
          </w:p>
        </w:tc>
        <w:tc>
          <w:tcPr>
            <w:tcW w:w="7614" w:type="dxa"/>
            <w:tcBorders>
              <w:top w:val="nil"/>
              <w:left w:val="nil"/>
              <w:bottom w:val="nil"/>
              <w:right w:val="nil"/>
            </w:tcBorders>
          </w:tcPr>
          <w:p w:rsidR="00BE38BC" w:rsidRPr="004F322D" w:rsidRDefault="00BE38BC" w:rsidP="00BE38BC">
            <w:pPr>
              <w:rPr>
                <w:rFonts w:ascii="Arial" w:hAnsi="Arial"/>
                <w:u w:val="single"/>
              </w:rPr>
            </w:pPr>
            <w:r w:rsidRPr="004F322D">
              <w:rPr>
                <w:rFonts w:ascii="Arial" w:hAnsi="Arial"/>
                <w:u w:val="single"/>
              </w:rPr>
              <w:t>Potential Elements of the Performance:</w:t>
            </w:r>
          </w:p>
          <w:p w:rsidR="00BE38BC" w:rsidRPr="004F322D" w:rsidRDefault="00BE38BC" w:rsidP="00BE38BC">
            <w:pPr>
              <w:rPr>
                <w:rFonts w:ascii="Arial" w:hAnsi="Arial"/>
                <w:u w:val="single"/>
              </w:rPr>
            </w:pPr>
          </w:p>
          <w:p w:rsidR="00BE38BC" w:rsidRPr="00DC6AF4" w:rsidRDefault="00BE38BC" w:rsidP="00BE38BC">
            <w:pPr>
              <w:pStyle w:val="BodyTextIndent2"/>
              <w:numPr>
                <w:ilvl w:val="0"/>
                <w:numId w:val="8"/>
              </w:numPr>
              <w:rPr>
                <w:rFonts w:ascii="Arial" w:hAnsi="Arial" w:cs="Arial"/>
              </w:rPr>
            </w:pPr>
            <w:r>
              <w:rPr>
                <w:rFonts w:ascii="Arial" w:hAnsi="Arial" w:cs="Arial"/>
                <w:lang w:val="en-GB"/>
              </w:rPr>
              <w:t xml:space="preserve">recognize </w:t>
            </w:r>
            <w:r w:rsidRPr="00DC6AF4">
              <w:rPr>
                <w:rFonts w:ascii="Arial" w:hAnsi="Arial" w:cs="Arial"/>
                <w:lang w:val="en-GB"/>
              </w:rPr>
              <w:t>selected freshwater fish of Ontario &amp; discuss their biology and ecological values</w:t>
            </w:r>
          </w:p>
          <w:p w:rsidR="00BE38BC" w:rsidRDefault="00BE38BC"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identify local woodlot bird species by field marks and vocalizations</w:t>
            </w:r>
          </w:p>
          <w:p w:rsidR="00BE38BC" w:rsidRPr="004F322D" w:rsidRDefault="00474A52" w:rsidP="00BE38BC">
            <w:pPr>
              <w:numPr>
                <w:ilvl w:val="0"/>
                <w:numId w:val="17"/>
              </w:numPr>
              <w:autoSpaceDE/>
              <w:autoSpaceDN/>
              <w:ind w:left="378" w:hanging="378"/>
              <w:rPr>
                <w:rFonts w:ascii="Arial" w:hAnsi="Arial" w:cs="Arial"/>
                <w:lang w:val="en-GB"/>
              </w:rPr>
            </w:pPr>
            <w:r>
              <w:rPr>
                <w:rFonts w:ascii="Arial" w:hAnsi="Arial" w:cs="Arial"/>
                <w:lang w:val="en-GB"/>
              </w:rPr>
              <w:t>i</w:t>
            </w:r>
            <w:r w:rsidR="00BE38BC" w:rsidRPr="004F322D">
              <w:rPr>
                <w:rFonts w:ascii="Arial" w:hAnsi="Arial" w:cs="Arial"/>
                <w:lang w:val="en-GB"/>
              </w:rPr>
              <w:t xml:space="preserve">dentify amphibians common to Ontario using images and vocalizations </w:t>
            </w:r>
          </w:p>
          <w:p w:rsidR="00BE38BC" w:rsidRPr="004F322D" w:rsidRDefault="00474A52" w:rsidP="00DC53E8">
            <w:pPr>
              <w:numPr>
                <w:ilvl w:val="0"/>
                <w:numId w:val="17"/>
              </w:numPr>
              <w:autoSpaceDE/>
              <w:autoSpaceDN/>
              <w:ind w:left="378" w:hanging="378"/>
              <w:rPr>
                <w:rFonts w:ascii="Arial" w:hAnsi="Arial" w:cs="Arial"/>
                <w:lang w:val="en-GB"/>
              </w:rPr>
            </w:pPr>
            <w:r>
              <w:rPr>
                <w:rFonts w:ascii="Arial" w:hAnsi="Arial" w:cs="Arial"/>
                <w:lang w:val="en-GB"/>
              </w:rPr>
              <w:t>d</w:t>
            </w:r>
            <w:r w:rsidR="00BE38BC" w:rsidRPr="004F322D">
              <w:rPr>
                <w:rFonts w:ascii="Arial" w:hAnsi="Arial" w:cs="Arial"/>
                <w:lang w:val="en-GB"/>
              </w:rPr>
              <w:t>iscuss the ecological/interpretative importance of amphibians</w:t>
            </w:r>
          </w:p>
          <w:p w:rsidR="00BE38BC" w:rsidRPr="004F322D" w:rsidRDefault="00474A52" w:rsidP="00DC53E8">
            <w:pPr>
              <w:numPr>
                <w:ilvl w:val="0"/>
                <w:numId w:val="17"/>
              </w:numPr>
              <w:autoSpaceDE/>
              <w:autoSpaceDN/>
              <w:ind w:left="378" w:hanging="378"/>
              <w:rPr>
                <w:rFonts w:ascii="Arial" w:hAnsi="Arial" w:cs="Arial"/>
                <w:lang w:val="en-GB"/>
              </w:rPr>
            </w:pPr>
            <w:r>
              <w:rPr>
                <w:rFonts w:ascii="Arial" w:hAnsi="Arial" w:cs="Arial"/>
                <w:lang w:val="en-GB"/>
              </w:rPr>
              <w:t>i</w:t>
            </w:r>
            <w:r w:rsidR="00BE38BC" w:rsidRPr="004F322D">
              <w:rPr>
                <w:rFonts w:ascii="Arial" w:hAnsi="Arial" w:cs="Arial"/>
                <w:lang w:val="en-GB"/>
              </w:rPr>
              <w:t xml:space="preserve">dentify common turtles and snakes of Ontario using images </w:t>
            </w:r>
          </w:p>
          <w:p w:rsidR="00BE38BC" w:rsidRPr="004F322D" w:rsidRDefault="00474A52" w:rsidP="00DC53E8">
            <w:pPr>
              <w:numPr>
                <w:ilvl w:val="0"/>
                <w:numId w:val="17"/>
              </w:numPr>
              <w:autoSpaceDE/>
              <w:autoSpaceDN/>
              <w:ind w:left="378" w:hanging="378"/>
              <w:rPr>
                <w:rFonts w:ascii="Arial" w:hAnsi="Arial" w:cs="Arial"/>
                <w:lang w:val="en-GB"/>
              </w:rPr>
            </w:pPr>
            <w:r>
              <w:rPr>
                <w:rFonts w:ascii="Arial" w:hAnsi="Arial" w:cs="Arial"/>
                <w:lang w:val="en-GB"/>
              </w:rPr>
              <w:t>d</w:t>
            </w:r>
            <w:r w:rsidR="00BE38BC" w:rsidRPr="004F322D">
              <w:rPr>
                <w:rFonts w:ascii="Arial" w:hAnsi="Arial" w:cs="Arial"/>
                <w:lang w:val="en-GB"/>
              </w:rPr>
              <w:t>iscuss ecological/interpretative importance of reptiles</w:t>
            </w:r>
          </w:p>
          <w:p w:rsidR="00BE38BC" w:rsidRPr="004F322D" w:rsidRDefault="00BE38BC" w:rsidP="00BE38BC">
            <w:pPr>
              <w:pStyle w:val="Header"/>
              <w:tabs>
                <w:tab w:val="clear" w:pos="4320"/>
                <w:tab w:val="clear" w:pos="8640"/>
              </w:tabs>
              <w:rPr>
                <w:rFonts w:ascii="Arial" w:hAnsi="Arial" w:cs="Arial"/>
                <w:lang w:val="en-GB"/>
              </w:rPr>
            </w:pPr>
          </w:p>
          <w:p w:rsidR="00194971" w:rsidRDefault="00BE38BC" w:rsidP="00BE38BC">
            <w:pPr>
              <w:rPr>
                <w:rFonts w:ascii="Arial" w:hAnsi="Arial" w:cs="Arial"/>
                <w:i/>
                <w:lang w:val="en-GB"/>
              </w:rPr>
            </w:pPr>
            <w:r w:rsidRPr="004F322D">
              <w:rPr>
                <w:rFonts w:ascii="Arial" w:hAnsi="Arial" w:cs="Arial"/>
                <w:i/>
                <w:lang w:val="en-GB"/>
              </w:rPr>
              <w:t xml:space="preserve">This learning outcome will constitute approximately </w:t>
            </w:r>
            <w:r w:rsidR="00716635">
              <w:rPr>
                <w:rFonts w:ascii="Arial" w:hAnsi="Arial" w:cs="Arial"/>
                <w:i/>
                <w:lang w:val="en-GB"/>
              </w:rPr>
              <w:t>1</w:t>
            </w:r>
            <w:r w:rsidR="00474A52">
              <w:rPr>
                <w:rFonts w:ascii="Arial" w:hAnsi="Arial" w:cs="Arial"/>
                <w:i/>
                <w:lang w:val="en-GB"/>
              </w:rPr>
              <w:t>0</w:t>
            </w:r>
            <w:r w:rsidRPr="004F322D">
              <w:rPr>
                <w:rFonts w:ascii="Arial" w:hAnsi="Arial" w:cs="Arial"/>
                <w:i/>
                <w:lang w:val="en-GB"/>
              </w:rPr>
              <w:t>% of the course</w:t>
            </w: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DA76E4" w:rsidRDefault="00DA76E4" w:rsidP="00BE38BC">
            <w:pPr>
              <w:rPr>
                <w:rFonts w:ascii="Arial" w:hAnsi="Arial" w:cs="Arial"/>
                <w:i/>
                <w:lang w:val="en-GB"/>
              </w:rPr>
            </w:pPr>
          </w:p>
          <w:p w:rsidR="00BE38BC" w:rsidRPr="004F322D" w:rsidRDefault="00BE38BC" w:rsidP="00BE38BC">
            <w:pPr>
              <w:tabs>
                <w:tab w:val="left" w:pos="-1440"/>
              </w:tabs>
              <w:ind w:left="1440" w:hanging="1422"/>
              <w:rPr>
                <w:rFonts w:ascii="Arial" w:hAnsi="Arial"/>
              </w:rPr>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DA76E4">
            <w:pPr>
              <w:pStyle w:val="EnvelopeReturn"/>
            </w:pPr>
            <w:r>
              <w:t>4</w:t>
            </w:r>
            <w:r w:rsidR="00BE38BC">
              <w:t>.</w:t>
            </w:r>
          </w:p>
        </w:tc>
        <w:tc>
          <w:tcPr>
            <w:tcW w:w="7614" w:type="dxa"/>
            <w:tcBorders>
              <w:top w:val="nil"/>
              <w:left w:val="nil"/>
              <w:bottom w:val="nil"/>
              <w:right w:val="nil"/>
            </w:tcBorders>
          </w:tcPr>
          <w:p w:rsidR="00BE38BC" w:rsidRDefault="00BE38BC">
            <w:pPr>
              <w:pStyle w:val="Heading4"/>
            </w:pPr>
            <w:r>
              <w:t>Record, analyze and present field data</w:t>
            </w:r>
          </w:p>
          <w:p w:rsidR="00BE38BC" w:rsidRDefault="00BE38BC">
            <w:pPr>
              <w:pStyle w:val="EnvelopeReturn"/>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BE38BC">
            <w:pPr>
              <w:pStyle w:val="EnvelopeReturn"/>
            </w:pPr>
          </w:p>
        </w:tc>
        <w:tc>
          <w:tcPr>
            <w:tcW w:w="7614" w:type="dxa"/>
            <w:tcBorders>
              <w:top w:val="nil"/>
              <w:left w:val="nil"/>
              <w:bottom w:val="nil"/>
              <w:right w:val="nil"/>
            </w:tcBorders>
          </w:tcPr>
          <w:p w:rsidR="00BE38BC" w:rsidRDefault="00BE38BC">
            <w:pPr>
              <w:pStyle w:val="EnvelopeReturn"/>
            </w:pPr>
            <w:r>
              <w:rPr>
                <w:u w:val="single"/>
              </w:rPr>
              <w:t>Potential Elements of the Performance</w:t>
            </w:r>
            <w:r>
              <w:t>:</w:t>
            </w:r>
          </w:p>
          <w:p w:rsidR="00BE38BC" w:rsidRDefault="00BE38BC">
            <w:pPr>
              <w:pStyle w:val="EnvelopeReturn"/>
            </w:pPr>
          </w:p>
          <w:p w:rsidR="00BE38BC" w:rsidRDefault="00BE38BC">
            <w:pPr>
              <w:pStyle w:val="EnvelopeReturn"/>
              <w:numPr>
                <w:ilvl w:val="0"/>
                <w:numId w:val="1"/>
              </w:numPr>
              <w:tabs>
                <w:tab w:val="left" w:pos="360"/>
              </w:tabs>
            </w:pPr>
            <w:r>
              <w:t>complete field forms neatly and accurately</w:t>
            </w:r>
          </w:p>
          <w:p w:rsidR="00BE38BC" w:rsidRDefault="00BE38BC">
            <w:pPr>
              <w:pStyle w:val="EnvelopeReturn"/>
              <w:numPr>
                <w:ilvl w:val="0"/>
                <w:numId w:val="1"/>
              </w:numPr>
              <w:tabs>
                <w:tab w:val="left" w:pos="360"/>
              </w:tabs>
            </w:pPr>
            <w:r>
              <w:t xml:space="preserve">present data in organized tables, graphs and figures </w:t>
            </w:r>
          </w:p>
          <w:p w:rsidR="0005301C" w:rsidRDefault="00BE38BC" w:rsidP="0005301C">
            <w:pPr>
              <w:pStyle w:val="EnvelopeReturn"/>
              <w:numPr>
                <w:ilvl w:val="0"/>
                <w:numId w:val="1"/>
              </w:numPr>
              <w:tabs>
                <w:tab w:val="left" w:pos="360"/>
              </w:tabs>
            </w:pPr>
            <w:r>
              <w:t>use appropriate software to analyze and interpret data</w:t>
            </w:r>
          </w:p>
          <w:p w:rsidR="00BE38BC" w:rsidRDefault="00BE38BC">
            <w:pPr>
              <w:pStyle w:val="EnvelopeReturn"/>
              <w:numPr>
                <w:ilvl w:val="0"/>
                <w:numId w:val="11"/>
              </w:numPr>
              <w:tabs>
                <w:tab w:val="left" w:pos="360"/>
              </w:tabs>
            </w:pPr>
            <w:r>
              <w:t>summarize objectives, methodologies, results and discussion of results in an organized technical report format</w:t>
            </w:r>
          </w:p>
          <w:p w:rsidR="00AC14F3" w:rsidRDefault="00AC14F3">
            <w:pPr>
              <w:pStyle w:val="EnvelopeReturn"/>
              <w:numPr>
                <w:ilvl w:val="0"/>
                <w:numId w:val="11"/>
              </w:numPr>
              <w:tabs>
                <w:tab w:val="left" w:pos="360"/>
              </w:tabs>
            </w:pPr>
            <w:r>
              <w:t xml:space="preserve">photo document, identify and submit a wildlife scat collection of 5 species indigenous to Ontario  </w:t>
            </w:r>
          </w:p>
          <w:p w:rsidR="00BE38BC" w:rsidRDefault="00BE38BC">
            <w:pPr>
              <w:pStyle w:val="EnvelopeReturn"/>
              <w:tabs>
                <w:tab w:val="left" w:pos="360"/>
              </w:tabs>
            </w:pPr>
          </w:p>
          <w:p w:rsidR="00BE38BC" w:rsidRDefault="00BE38BC">
            <w:pPr>
              <w:pStyle w:val="EnvelopeReturn"/>
            </w:pPr>
            <w:r>
              <w:rPr>
                <w:i/>
                <w:iCs/>
              </w:rPr>
              <w:t>This learning outcome will constitute approximately 4</w:t>
            </w:r>
            <w:r w:rsidR="00AC14F3">
              <w:rPr>
                <w:i/>
                <w:iCs/>
              </w:rPr>
              <w:t>5</w:t>
            </w:r>
            <w:r>
              <w:rPr>
                <w:i/>
                <w:iCs/>
              </w:rPr>
              <w:t>% of the course’s grade</w:t>
            </w:r>
          </w:p>
          <w:p w:rsidR="00BE38BC" w:rsidRDefault="00BE38BC">
            <w:pPr>
              <w:pStyle w:val="EnvelopeReturn"/>
              <w:tabs>
                <w:tab w:val="left" w:pos="360"/>
              </w:tabs>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DA76E4">
            <w:pPr>
              <w:pStyle w:val="EnvelopeReturn"/>
            </w:pPr>
            <w:r>
              <w:t>5.</w:t>
            </w:r>
          </w:p>
        </w:tc>
        <w:tc>
          <w:tcPr>
            <w:tcW w:w="7614" w:type="dxa"/>
            <w:tcBorders>
              <w:top w:val="nil"/>
              <w:left w:val="nil"/>
              <w:bottom w:val="nil"/>
              <w:right w:val="nil"/>
            </w:tcBorders>
          </w:tcPr>
          <w:p w:rsidR="00BE38BC" w:rsidRDefault="00BE38BC">
            <w:pPr>
              <w:pStyle w:val="EnvelopeReturn"/>
              <w:rPr>
                <w:b/>
                <w:bCs/>
              </w:rPr>
            </w:pPr>
            <w:r>
              <w:rPr>
                <w:b/>
                <w:bCs/>
              </w:rPr>
              <w:t xml:space="preserve">Evaluate employment opportunities in Fish &amp; Wildlife </w:t>
            </w:r>
          </w:p>
          <w:p w:rsidR="00BE38BC" w:rsidRDefault="00BE38BC">
            <w:pPr>
              <w:pStyle w:val="EnvelopeReturn"/>
              <w:rPr>
                <w:rFonts w:ascii="Times New Roman" w:hAnsi="Times New Roman" w:cs="Times New Roman"/>
                <w:b/>
                <w:bCs/>
              </w:rPr>
            </w:pPr>
          </w:p>
        </w:tc>
      </w:tr>
      <w:tr w:rsidR="00BE38BC">
        <w:tc>
          <w:tcPr>
            <w:tcW w:w="675"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67" w:type="dxa"/>
            <w:tcBorders>
              <w:top w:val="nil"/>
              <w:left w:val="nil"/>
              <w:bottom w:val="nil"/>
              <w:right w:val="nil"/>
            </w:tcBorders>
          </w:tcPr>
          <w:p w:rsidR="00BE38BC" w:rsidRDefault="00BE38BC">
            <w:pPr>
              <w:pStyle w:val="EnvelopeReturn"/>
            </w:pPr>
          </w:p>
        </w:tc>
        <w:tc>
          <w:tcPr>
            <w:tcW w:w="7614" w:type="dxa"/>
            <w:tcBorders>
              <w:top w:val="nil"/>
              <w:left w:val="nil"/>
              <w:bottom w:val="nil"/>
              <w:right w:val="nil"/>
            </w:tcBorders>
          </w:tcPr>
          <w:p w:rsidR="00BE38BC" w:rsidRDefault="00BE38BC">
            <w:pPr>
              <w:pStyle w:val="EnvelopeReturn"/>
            </w:pPr>
            <w:r>
              <w:rPr>
                <w:u w:val="single"/>
              </w:rPr>
              <w:t>Potential Elements of the Performance</w:t>
            </w:r>
            <w:r>
              <w:t>:</w:t>
            </w:r>
          </w:p>
          <w:p w:rsidR="00BE38BC" w:rsidRDefault="00BE38BC">
            <w:pPr>
              <w:pStyle w:val="EnvelopeReturn"/>
            </w:pPr>
          </w:p>
          <w:p w:rsidR="001D4858" w:rsidRDefault="00BE38BC">
            <w:pPr>
              <w:pStyle w:val="BodyTextIndent3"/>
              <w:numPr>
                <w:ilvl w:val="0"/>
                <w:numId w:val="15"/>
              </w:numPr>
              <w:jc w:val="left"/>
            </w:pPr>
            <w:r>
              <w:t>summarize career / summer opportunities in Fish and Wildlife based on presentations given by representatives from local agencies</w:t>
            </w:r>
          </w:p>
          <w:p w:rsidR="00BE38BC" w:rsidRDefault="00BE38BC">
            <w:pPr>
              <w:pStyle w:val="EnvelopeReturn"/>
              <w:tabs>
                <w:tab w:val="left" w:pos="360"/>
              </w:tabs>
            </w:pPr>
          </w:p>
          <w:p w:rsidR="00BE38BC" w:rsidRDefault="00BE38BC" w:rsidP="00AC14F3">
            <w:pPr>
              <w:pStyle w:val="EnvelopeReturn"/>
              <w:tabs>
                <w:tab w:val="left" w:pos="360"/>
              </w:tabs>
            </w:pPr>
            <w:r>
              <w:rPr>
                <w:i/>
                <w:iCs/>
              </w:rPr>
              <w:t xml:space="preserve">This learning outcome will constitute approximately </w:t>
            </w:r>
            <w:r w:rsidR="00AC14F3">
              <w:rPr>
                <w:i/>
                <w:iCs/>
              </w:rPr>
              <w:t>5</w:t>
            </w:r>
            <w:r>
              <w:rPr>
                <w:i/>
                <w:iCs/>
              </w:rPr>
              <w:t>% of the course’s grade</w:t>
            </w:r>
          </w:p>
        </w:tc>
      </w:tr>
    </w:tbl>
    <w:p w:rsidR="00151CC7" w:rsidRDefault="00151CC7"/>
    <w:tbl>
      <w:tblPr>
        <w:tblW w:w="9072" w:type="dxa"/>
        <w:tblLayout w:type="fixed"/>
        <w:tblLook w:val="0000" w:firstRow="0" w:lastRow="0" w:firstColumn="0" w:lastColumn="0" w:noHBand="0" w:noVBand="0"/>
      </w:tblPr>
      <w:tblGrid>
        <w:gridCol w:w="18"/>
        <w:gridCol w:w="630"/>
        <w:gridCol w:w="27"/>
        <w:gridCol w:w="1143"/>
        <w:gridCol w:w="558"/>
        <w:gridCol w:w="4678"/>
        <w:gridCol w:w="1784"/>
        <w:gridCol w:w="18"/>
        <w:gridCol w:w="216"/>
      </w:tblGrid>
      <w:tr w:rsidR="00151CC7" w:rsidTr="00BA0BEE">
        <w:trPr>
          <w:gridBefore w:val="1"/>
          <w:gridAfter w:val="1"/>
          <w:wBefore w:w="18" w:type="dxa"/>
          <w:wAfter w:w="216"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181" w:type="dxa"/>
            <w:gridSpan w:val="5"/>
            <w:tcBorders>
              <w:top w:val="nil"/>
              <w:left w:val="nil"/>
              <w:bottom w:val="nil"/>
              <w:right w:val="nil"/>
            </w:tcBorders>
          </w:tcPr>
          <w:p w:rsidR="00151CC7" w:rsidRDefault="00151CC7">
            <w:pPr>
              <w:pStyle w:val="EnvelopeReturn"/>
            </w:pPr>
            <w:r>
              <w:rPr>
                <w:b/>
                <w:bCs/>
              </w:rPr>
              <w:t>TOPICS:</w:t>
            </w:r>
          </w:p>
        </w:tc>
      </w:tr>
      <w:tr w:rsidR="00151CC7" w:rsidTr="00BA0BEE">
        <w:trPr>
          <w:gridBefore w:val="1"/>
          <w:wBefore w:w="18"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ind w:right="-504"/>
            </w:pPr>
            <w:r>
              <w:t>1.</w:t>
            </w:r>
          </w:p>
        </w:tc>
        <w:tc>
          <w:tcPr>
            <w:tcW w:w="7254" w:type="dxa"/>
            <w:gridSpan w:val="5"/>
            <w:tcBorders>
              <w:top w:val="nil"/>
              <w:left w:val="nil"/>
              <w:bottom w:val="nil"/>
              <w:right w:val="nil"/>
            </w:tcBorders>
          </w:tcPr>
          <w:p w:rsidR="00151CC7" w:rsidRDefault="00151CC7">
            <w:pPr>
              <w:pStyle w:val="EnvelopeReturn"/>
            </w:pPr>
            <w:r>
              <w:t>Terrestrial Insect Collection, Killing, Pinning</w:t>
            </w:r>
            <w:r>
              <w:rPr>
                <w:b/>
                <w:bCs/>
              </w:rPr>
              <w:t xml:space="preserve"> </w:t>
            </w:r>
            <w:r>
              <w:t>and ID</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2.</w:t>
            </w:r>
          </w:p>
        </w:tc>
        <w:tc>
          <w:tcPr>
            <w:tcW w:w="7038" w:type="dxa"/>
            <w:gridSpan w:val="4"/>
            <w:tcBorders>
              <w:top w:val="nil"/>
              <w:left w:val="nil"/>
              <w:bottom w:val="nil"/>
              <w:right w:val="nil"/>
            </w:tcBorders>
          </w:tcPr>
          <w:p w:rsidR="00151CC7" w:rsidRDefault="00151CC7">
            <w:pPr>
              <w:pStyle w:val="EnvelopeReturn"/>
            </w:pPr>
            <w:r>
              <w:t>Stream Discharge Determination</w:t>
            </w:r>
            <w:r>
              <w:rPr>
                <w:b/>
                <w:bCs/>
              </w:rPr>
              <w:t xml:space="preserve"> </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3.</w:t>
            </w:r>
          </w:p>
        </w:tc>
        <w:tc>
          <w:tcPr>
            <w:tcW w:w="7038" w:type="dxa"/>
            <w:gridSpan w:val="4"/>
            <w:tcBorders>
              <w:top w:val="nil"/>
              <w:left w:val="nil"/>
              <w:bottom w:val="nil"/>
              <w:right w:val="nil"/>
            </w:tcBorders>
          </w:tcPr>
          <w:p w:rsidR="00151CC7" w:rsidRDefault="00151CC7">
            <w:pPr>
              <w:pStyle w:val="EnvelopeReturn"/>
            </w:pPr>
            <w:r>
              <w:t xml:space="preserve">Basic Water Analysis and Aquatic Invertebrate Collection </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4.</w:t>
            </w:r>
          </w:p>
        </w:tc>
        <w:tc>
          <w:tcPr>
            <w:tcW w:w="7038" w:type="dxa"/>
            <w:gridSpan w:val="4"/>
            <w:tcBorders>
              <w:top w:val="nil"/>
              <w:left w:val="nil"/>
              <w:bottom w:val="nil"/>
              <w:right w:val="nil"/>
            </w:tcBorders>
          </w:tcPr>
          <w:p w:rsidR="00151CC7" w:rsidRDefault="00151CC7">
            <w:pPr>
              <w:pStyle w:val="EnvelopeReturn"/>
            </w:pPr>
            <w:r>
              <w:t xml:space="preserve">Introduction to Aquatic Invertebrates, Key Use &amp; Interpretation </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5.</w:t>
            </w:r>
          </w:p>
        </w:tc>
        <w:tc>
          <w:tcPr>
            <w:tcW w:w="7038" w:type="dxa"/>
            <w:gridSpan w:val="4"/>
            <w:tcBorders>
              <w:top w:val="nil"/>
              <w:left w:val="nil"/>
              <w:bottom w:val="nil"/>
              <w:right w:val="nil"/>
            </w:tcBorders>
          </w:tcPr>
          <w:p w:rsidR="00151CC7" w:rsidRDefault="00151CC7">
            <w:pPr>
              <w:pStyle w:val="EnvelopeReturn"/>
            </w:pPr>
            <w:r>
              <w:t xml:space="preserve">Wildlife Population Estimate </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6.</w:t>
            </w:r>
          </w:p>
        </w:tc>
        <w:tc>
          <w:tcPr>
            <w:tcW w:w="7038" w:type="dxa"/>
            <w:gridSpan w:val="4"/>
            <w:tcBorders>
              <w:top w:val="nil"/>
              <w:left w:val="nil"/>
              <w:bottom w:val="nil"/>
              <w:right w:val="nil"/>
            </w:tcBorders>
          </w:tcPr>
          <w:p w:rsidR="00151CC7" w:rsidRDefault="00151CC7">
            <w:pPr>
              <w:pStyle w:val="EnvelopeReturn"/>
            </w:pPr>
            <w:r>
              <w:t>Local Woodlot Bird Identification (sight &amp; vocalizations)</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7.</w:t>
            </w:r>
          </w:p>
        </w:tc>
        <w:tc>
          <w:tcPr>
            <w:tcW w:w="7038" w:type="dxa"/>
            <w:gridSpan w:val="4"/>
            <w:tcBorders>
              <w:top w:val="nil"/>
              <w:left w:val="nil"/>
              <w:bottom w:val="nil"/>
              <w:right w:val="nil"/>
            </w:tcBorders>
          </w:tcPr>
          <w:p w:rsidR="00151CC7" w:rsidRDefault="00151CC7">
            <w:pPr>
              <w:pStyle w:val="EnvelopeReturn"/>
            </w:pPr>
            <w:r>
              <w:t>Identification of Important Fish Species of Ontario</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26A9">
            <w:pPr>
              <w:pStyle w:val="EnvelopeReturn"/>
            </w:pPr>
            <w:r>
              <w:t>8.</w:t>
            </w:r>
          </w:p>
        </w:tc>
        <w:tc>
          <w:tcPr>
            <w:tcW w:w="7038" w:type="dxa"/>
            <w:gridSpan w:val="4"/>
            <w:tcBorders>
              <w:top w:val="nil"/>
              <w:left w:val="nil"/>
              <w:bottom w:val="nil"/>
              <w:right w:val="nil"/>
            </w:tcBorders>
          </w:tcPr>
          <w:p w:rsidR="00151CC7" w:rsidRDefault="001526A9">
            <w:pPr>
              <w:pStyle w:val="EnvelopeReturn"/>
            </w:pPr>
            <w:r>
              <w:t>Identification of Common Herptiles</w:t>
            </w:r>
          </w:p>
        </w:tc>
      </w:tr>
      <w:tr w:rsidR="001526A9" w:rsidTr="00BA0BEE">
        <w:trPr>
          <w:gridBefore w:val="1"/>
          <w:gridAfter w:val="1"/>
          <w:wBefore w:w="18" w:type="dxa"/>
          <w:wAfter w:w="216" w:type="dxa"/>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1526A9" w:rsidP="001526A9">
            <w:pPr>
              <w:pStyle w:val="EnvelopeReturn"/>
            </w:pPr>
            <w:r>
              <w:t>9.</w:t>
            </w:r>
          </w:p>
        </w:tc>
        <w:tc>
          <w:tcPr>
            <w:tcW w:w="7038" w:type="dxa"/>
            <w:gridSpan w:val="4"/>
            <w:tcBorders>
              <w:top w:val="nil"/>
              <w:left w:val="nil"/>
              <w:bottom w:val="nil"/>
              <w:right w:val="nil"/>
            </w:tcBorders>
          </w:tcPr>
          <w:p w:rsidR="001526A9" w:rsidRDefault="001526A9" w:rsidP="001526A9">
            <w:pPr>
              <w:pStyle w:val="EnvelopeReturn"/>
            </w:pPr>
            <w:r>
              <w:t>Employment Opportunities in F&amp;W</w:t>
            </w:r>
          </w:p>
        </w:tc>
      </w:tr>
      <w:tr w:rsidR="001526A9" w:rsidTr="00BA0BEE">
        <w:trPr>
          <w:gridBefore w:val="1"/>
          <w:gridAfter w:val="1"/>
          <w:wBefore w:w="18" w:type="dxa"/>
          <w:wAfter w:w="216" w:type="dxa"/>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1526A9">
            <w:pPr>
              <w:pStyle w:val="EnvelopeReturn"/>
            </w:pPr>
          </w:p>
        </w:tc>
        <w:tc>
          <w:tcPr>
            <w:tcW w:w="7038" w:type="dxa"/>
            <w:gridSpan w:val="4"/>
            <w:tcBorders>
              <w:top w:val="nil"/>
              <w:left w:val="nil"/>
              <w:bottom w:val="nil"/>
              <w:right w:val="nil"/>
            </w:tcBorders>
          </w:tcPr>
          <w:p w:rsidR="001526A9" w:rsidRDefault="001526A9">
            <w:pPr>
              <w:pStyle w:val="EnvelopeReturn"/>
            </w:pPr>
          </w:p>
        </w:tc>
      </w:tr>
      <w:tr w:rsidR="00DB4FDF" w:rsidTr="00BA0BEE">
        <w:trPr>
          <w:gridAfter w:val="1"/>
          <w:wAfter w:w="216" w:type="dxa"/>
          <w:cantSplit/>
        </w:trPr>
        <w:tc>
          <w:tcPr>
            <w:tcW w:w="675" w:type="dxa"/>
            <w:gridSpan w:val="3"/>
            <w:tcBorders>
              <w:top w:val="nil"/>
              <w:left w:val="nil"/>
              <w:bottom w:val="nil"/>
              <w:right w:val="nil"/>
            </w:tcBorders>
          </w:tcPr>
          <w:p w:rsidR="00DB4FDF" w:rsidRDefault="00DB4FDF" w:rsidP="00DB4FDF">
            <w:pPr>
              <w:pStyle w:val="EnvelopeReturn"/>
              <w:rPr>
                <w:b/>
                <w:bCs/>
              </w:rPr>
            </w:pPr>
            <w:r>
              <w:rPr>
                <w:b/>
                <w:bCs/>
              </w:rPr>
              <w:lastRenderedPageBreak/>
              <w:t>IV.</w:t>
            </w: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tc>
        <w:tc>
          <w:tcPr>
            <w:tcW w:w="8181" w:type="dxa"/>
            <w:gridSpan w:val="5"/>
            <w:tcBorders>
              <w:top w:val="nil"/>
              <w:left w:val="nil"/>
              <w:bottom w:val="nil"/>
              <w:right w:val="nil"/>
            </w:tcBorders>
          </w:tcPr>
          <w:p w:rsidR="00DB4FDF" w:rsidRDefault="00DB4FDF" w:rsidP="00DB4FDF">
            <w:pPr>
              <w:pStyle w:val="EnvelopeReturn"/>
              <w:rPr>
                <w:b/>
                <w:bCs/>
              </w:rPr>
            </w:pPr>
            <w:r>
              <w:rPr>
                <w:b/>
                <w:bCs/>
              </w:rPr>
              <w:t>REQUIRED RESOURCES/ TEXTS/ MATERIALS:</w:t>
            </w:r>
          </w:p>
          <w:p w:rsidR="00DB4FDF" w:rsidRDefault="00DB4FDF" w:rsidP="00DB4FDF">
            <w:pPr>
              <w:rPr>
                <w:rFonts w:ascii="Calibri" w:hAnsi="Calibri"/>
                <w:color w:val="333333"/>
                <w:lang w:val="en-CA" w:eastAsia="en-CA"/>
              </w:rPr>
            </w:pPr>
          </w:p>
          <w:p w:rsidR="00DB4FDF" w:rsidRPr="00DB4FDF" w:rsidRDefault="00DB4FDF" w:rsidP="00DB4FDF">
            <w:pPr>
              <w:rPr>
                <w:rFonts w:ascii="Arial" w:hAnsi="Arial" w:cs="Arial"/>
                <w:color w:val="333333"/>
                <w:lang w:val="en-CA" w:eastAsia="en-CA"/>
              </w:rPr>
            </w:pPr>
            <w:r w:rsidRPr="00DB4FDF">
              <w:rPr>
                <w:rFonts w:ascii="Arial" w:hAnsi="Arial" w:cs="Arial"/>
                <w:color w:val="333333"/>
                <w:lang w:val="en-CA" w:eastAsia="en-CA"/>
              </w:rPr>
              <w:t xml:space="preserve">Holm, E., M. Burridge, and N. Mandrak. 2009. </w:t>
            </w:r>
            <w:r w:rsidRPr="00DB4FDF">
              <w:rPr>
                <w:rFonts w:ascii="Arial" w:hAnsi="Arial" w:cs="Arial"/>
                <w:b/>
                <w:i/>
                <w:iCs/>
              </w:rPr>
              <w:t xml:space="preserve">The Royal Ontario Museum </w:t>
            </w:r>
            <w:r w:rsidRPr="00DB4FDF">
              <w:rPr>
                <w:rFonts w:ascii="Arial" w:hAnsi="Arial" w:cs="Arial"/>
                <w:b/>
                <w:i/>
                <w:iCs/>
                <w:lang w:val="en-CA" w:eastAsia="en-CA"/>
              </w:rPr>
              <w:t>Field Guide to the Freshwater Fishes of Ontario</w:t>
            </w:r>
            <w:r w:rsidRPr="00DB4FDF">
              <w:rPr>
                <w:rFonts w:ascii="Arial" w:hAnsi="Arial" w:cs="Arial"/>
                <w:iCs/>
                <w:color w:val="333333"/>
                <w:lang w:val="en-CA" w:eastAsia="en-CA"/>
              </w:rPr>
              <w:t>.</w:t>
            </w:r>
            <w:r w:rsidRPr="00DB4FDF">
              <w:rPr>
                <w:rFonts w:ascii="Arial" w:hAnsi="Arial" w:cs="Arial"/>
                <w:color w:val="333333"/>
                <w:lang w:val="en-CA" w:eastAsia="en-CA"/>
              </w:rPr>
              <w:t xml:space="preserve"> Royal Ontario Museum, Toronto, 462 pp.</w:t>
            </w:r>
          </w:p>
          <w:p w:rsidR="00DB4FDF" w:rsidRDefault="00DB4FDF" w:rsidP="00DB4FDF">
            <w:pPr>
              <w:rPr>
                <w:rFonts w:ascii="Calibri" w:hAnsi="Calibri"/>
                <w:color w:val="333333"/>
                <w:lang w:val="en-CA" w:eastAsia="en-CA"/>
              </w:rPr>
            </w:pPr>
          </w:p>
          <w:p w:rsidR="00DB4FDF" w:rsidRDefault="00332B80" w:rsidP="00DB4FDF">
            <w:pPr>
              <w:rPr>
                <w:rFonts w:ascii="Arial" w:hAnsi="Arial" w:cs="Arial"/>
              </w:rPr>
            </w:pPr>
            <w:r>
              <w:rPr>
                <w:rFonts w:ascii="Arial" w:hAnsi="Arial" w:cs="Arial"/>
              </w:rPr>
              <w:t>Harding, J.H. 1997.</w:t>
            </w:r>
            <w:r w:rsidR="00DB4FDF" w:rsidRPr="00F63555">
              <w:rPr>
                <w:rFonts w:ascii="Arial" w:hAnsi="Arial" w:cs="Arial"/>
              </w:rPr>
              <w:t xml:space="preserve"> </w:t>
            </w:r>
            <w:r w:rsidRPr="00332B80">
              <w:rPr>
                <w:rFonts w:ascii="Arial" w:hAnsi="Arial" w:cs="Arial"/>
                <w:b/>
                <w:i/>
              </w:rPr>
              <w:t>Amphibians and Reptiles of the Great Lakes Region</w:t>
            </w:r>
            <w:r w:rsidR="00DB4FDF" w:rsidRPr="00332B80">
              <w:rPr>
                <w:rFonts w:ascii="Arial" w:hAnsi="Arial" w:cs="Arial"/>
                <w:b/>
                <w:i/>
                <w:iCs/>
              </w:rPr>
              <w:t>.</w:t>
            </w:r>
            <w:r w:rsidR="00DB4FDF" w:rsidRPr="00F63555">
              <w:rPr>
                <w:rFonts w:ascii="Arial" w:hAnsi="Arial" w:cs="Arial"/>
                <w:iCs/>
              </w:rPr>
              <w:t xml:space="preserve"> </w:t>
            </w:r>
            <w:r>
              <w:rPr>
                <w:rFonts w:ascii="Arial" w:hAnsi="Arial" w:cs="Arial"/>
              </w:rPr>
              <w:t>University of Michigan Press.</w:t>
            </w:r>
            <w:r w:rsidR="00DB4FDF" w:rsidRPr="00F63555">
              <w:rPr>
                <w:rFonts w:ascii="Arial" w:hAnsi="Arial" w:cs="Arial"/>
              </w:rPr>
              <w:t xml:space="preserve"> </w:t>
            </w:r>
            <w:r>
              <w:rPr>
                <w:rFonts w:ascii="Arial" w:hAnsi="Arial" w:cs="Arial"/>
              </w:rPr>
              <w:t>378</w:t>
            </w:r>
            <w:r w:rsidR="00DB4FDF" w:rsidRPr="00F63555">
              <w:rPr>
                <w:rFonts w:ascii="Arial" w:hAnsi="Arial" w:cs="Arial"/>
              </w:rPr>
              <w:t xml:space="preserve"> pp.</w:t>
            </w:r>
          </w:p>
          <w:p w:rsidR="00DB4FDF" w:rsidRPr="00F63555" w:rsidRDefault="00DB4FDF" w:rsidP="00DB4FDF">
            <w:pPr>
              <w:rPr>
                <w:rFonts w:ascii="Calibri" w:hAnsi="Calibri"/>
                <w:szCs w:val="20"/>
              </w:rPr>
            </w:pPr>
          </w:p>
          <w:p w:rsidR="00DB4FDF" w:rsidRPr="00467796" w:rsidRDefault="003D2645" w:rsidP="00DB4FDF">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lang w:val="en-GB"/>
              </w:rPr>
              <w:t>Peterson, R. T. 2010</w:t>
            </w:r>
            <w:r w:rsidR="00DB4FDF" w:rsidRPr="00467796">
              <w:rPr>
                <w:rFonts w:ascii="Arial" w:hAnsi="Arial" w:cs="Arial"/>
                <w:lang w:val="en-GB"/>
              </w:rPr>
              <w:t xml:space="preserve">. </w:t>
            </w:r>
            <w:r>
              <w:rPr>
                <w:rFonts w:ascii="Arial" w:hAnsi="Arial" w:cs="Arial"/>
                <w:b/>
                <w:i/>
                <w:lang w:val="en-GB"/>
              </w:rPr>
              <w:t>Peterson Field Guide to Birds of</w:t>
            </w:r>
            <w:r w:rsidR="00DB4FDF" w:rsidRPr="00467796">
              <w:rPr>
                <w:rFonts w:ascii="Arial" w:hAnsi="Arial" w:cs="Arial"/>
                <w:b/>
                <w:i/>
                <w:lang w:val="en-GB"/>
              </w:rPr>
              <w:t xml:space="preserve"> </w:t>
            </w:r>
            <w:r>
              <w:rPr>
                <w:rFonts w:ascii="Arial" w:hAnsi="Arial" w:cs="Arial"/>
                <w:b/>
                <w:i/>
                <w:lang w:val="en-GB"/>
              </w:rPr>
              <w:t xml:space="preserve">Eastern and Central </w:t>
            </w:r>
            <w:r w:rsidR="00DB4FDF" w:rsidRPr="00467796">
              <w:rPr>
                <w:rFonts w:ascii="Arial" w:hAnsi="Arial" w:cs="Arial"/>
                <w:b/>
                <w:i/>
                <w:lang w:val="en-GB"/>
              </w:rPr>
              <w:t>North America</w:t>
            </w:r>
            <w:r>
              <w:rPr>
                <w:rFonts w:ascii="Arial" w:hAnsi="Arial" w:cs="Arial"/>
                <w:b/>
                <w:i/>
                <w:lang w:val="en-GB"/>
              </w:rPr>
              <w:t xml:space="preserve"> (6</w:t>
            </w:r>
            <w:r w:rsidRPr="003D2645">
              <w:rPr>
                <w:rFonts w:ascii="Arial" w:hAnsi="Arial" w:cs="Arial"/>
                <w:b/>
                <w:i/>
                <w:vertAlign w:val="superscript"/>
                <w:lang w:val="en-GB"/>
              </w:rPr>
              <w:t>th</w:t>
            </w:r>
            <w:r>
              <w:rPr>
                <w:rFonts w:ascii="Arial" w:hAnsi="Arial" w:cs="Arial"/>
                <w:b/>
                <w:i/>
                <w:lang w:val="en-GB"/>
              </w:rPr>
              <w:t xml:space="preserve"> Edition)</w:t>
            </w:r>
            <w:r w:rsidR="00DB4FDF" w:rsidRPr="00467796">
              <w:rPr>
                <w:rFonts w:ascii="Arial" w:hAnsi="Arial" w:cs="Arial"/>
                <w:lang w:val="en-GB"/>
              </w:rPr>
              <w:t xml:space="preserve">. </w:t>
            </w:r>
            <w:r w:rsidRPr="003D2645">
              <w:rPr>
                <w:rFonts w:ascii="Arial" w:hAnsi="Arial" w:cs="Arial"/>
                <w:color w:val="333333"/>
                <w:sz w:val="26"/>
                <w:szCs w:val="26"/>
              </w:rPr>
              <w:t>Houghton Mifflin Harcourt</w:t>
            </w:r>
            <w:r w:rsidR="00DB4FDF" w:rsidRPr="003D2645">
              <w:rPr>
                <w:rFonts w:ascii="Arial" w:hAnsi="Arial" w:cs="Arial"/>
                <w:lang w:val="en-GB"/>
              </w:rPr>
              <w:t>.</w:t>
            </w:r>
            <w:r w:rsidR="00DB4FDF" w:rsidRPr="00467796">
              <w:rPr>
                <w:rFonts w:ascii="Arial" w:hAnsi="Arial" w:cs="Arial"/>
                <w:color w:val="1F497D"/>
              </w:rPr>
              <w:t xml:space="preserve"> </w:t>
            </w:r>
          </w:p>
          <w:p w:rsidR="00DB4FDF" w:rsidRPr="000B5416" w:rsidRDefault="00DB4FDF" w:rsidP="00DB4FDF">
            <w:pPr>
              <w:pStyle w:val="EnvelopeReturn"/>
              <w:rPr>
                <w:b/>
                <w:bCs/>
                <w:color w:val="00B050"/>
              </w:rPr>
            </w:pPr>
          </w:p>
          <w:p w:rsidR="00DB4FDF" w:rsidRDefault="00DB4FDF" w:rsidP="00DB4FDF">
            <w:pPr>
              <w:rPr>
                <w:rFonts w:ascii="Arial" w:hAnsi="Arial" w:cs="Arial"/>
              </w:rPr>
            </w:pPr>
            <w:r w:rsidRPr="00467796">
              <w:rPr>
                <w:rFonts w:ascii="Arial" w:hAnsi="Arial" w:cs="Arial"/>
              </w:rPr>
              <w:t>Voshell, J. Reese. 2002</w:t>
            </w:r>
            <w:r w:rsidRPr="00467796">
              <w:rPr>
                <w:rFonts w:ascii="Arial" w:hAnsi="Arial" w:cs="Arial"/>
                <w:b/>
                <w:i/>
              </w:rPr>
              <w:t>. Guide to Common Freshwater Invertebrates of North America</w:t>
            </w:r>
            <w:r w:rsidRPr="00467796">
              <w:rPr>
                <w:rFonts w:ascii="Arial" w:hAnsi="Arial" w:cs="Arial"/>
              </w:rPr>
              <w:t>. McDonald and Woodward Publishing Company. Blacksburg, Virgini</w:t>
            </w:r>
            <w:r w:rsidRPr="00F02FB6">
              <w:rPr>
                <w:rFonts w:ascii="Arial" w:hAnsi="Arial" w:cs="Arial"/>
              </w:rPr>
              <w:t>a</w:t>
            </w:r>
            <w:r>
              <w:rPr>
                <w:rFonts w:ascii="Arial" w:hAnsi="Arial" w:cs="Arial"/>
              </w:rPr>
              <w:t>.</w:t>
            </w:r>
          </w:p>
          <w:p w:rsidR="00DB4FDF" w:rsidRDefault="00DB4FDF" w:rsidP="00DB4FDF">
            <w:pPr>
              <w:rPr>
                <w:rFonts w:ascii="Arial" w:hAnsi="Arial" w:cs="Arial"/>
              </w:rPr>
            </w:pPr>
          </w:p>
          <w:p w:rsidR="00DB4FDF" w:rsidRDefault="00DB4FDF" w:rsidP="00DB4FDF">
            <w:pPr>
              <w:pStyle w:val="Heading3"/>
              <w:rPr>
                <w:b w:val="0"/>
                <w:bCs w:val="0"/>
              </w:rPr>
            </w:pPr>
            <w:r>
              <w:rPr>
                <w:b w:val="0"/>
                <w:bCs w:val="0"/>
              </w:rPr>
              <w:t>Walker, V. 2011</w:t>
            </w:r>
            <w:r w:rsidRPr="00D92AB3">
              <w:rPr>
                <w:b w:val="0"/>
                <w:bCs w:val="0"/>
              </w:rPr>
              <w:t>.</w:t>
            </w:r>
            <w:r>
              <w:rPr>
                <w:b w:val="0"/>
                <w:bCs w:val="0"/>
              </w:rPr>
              <w:t xml:space="preserve"> </w:t>
            </w:r>
            <w:r w:rsidRPr="00252FA7">
              <w:rPr>
                <w:bCs w:val="0"/>
                <w:i/>
              </w:rPr>
              <w:t>Intro to Fish &amp; Wildlife Lab Manual</w:t>
            </w:r>
            <w:r>
              <w:rPr>
                <w:b w:val="0"/>
                <w:bCs w:val="0"/>
              </w:rPr>
              <w:t xml:space="preserve"> – </w:t>
            </w:r>
            <w:r w:rsidR="00FB50CB">
              <w:rPr>
                <w:bCs w:val="0"/>
              </w:rPr>
              <w:t>ON LMS</w:t>
            </w:r>
            <w:r>
              <w:rPr>
                <w:b w:val="0"/>
                <w:bCs w:val="0"/>
              </w:rPr>
              <w:t>. Sault College, Sault Ste Marie.</w:t>
            </w:r>
          </w:p>
          <w:p w:rsidR="00DB4FDF" w:rsidRPr="00DB4FDF" w:rsidRDefault="00DB4FDF" w:rsidP="00DB4FDF"/>
          <w:p w:rsidR="00DB4FDF" w:rsidRDefault="00DB4FDF" w:rsidP="00DB4FDF">
            <w:pPr>
              <w:pStyle w:val="Heading3"/>
              <w:rPr>
                <w:b w:val="0"/>
                <w:bCs w:val="0"/>
                <w:u w:val="single"/>
              </w:rPr>
            </w:pPr>
            <w:r>
              <w:rPr>
                <w:b w:val="0"/>
                <w:bCs w:val="0"/>
              </w:rPr>
              <w:t xml:space="preserve">Birds of Sault Ste. Marie </w:t>
            </w:r>
            <w:r>
              <w:rPr>
                <w:b w:val="0"/>
                <w:bCs w:val="0"/>
                <w:u w:val="single"/>
              </w:rPr>
              <w:t>Check List</w:t>
            </w:r>
          </w:p>
          <w:p w:rsidR="00DB4FDF" w:rsidRPr="00DB4FDF" w:rsidRDefault="00DB4FDF" w:rsidP="00DB4FDF"/>
          <w:p w:rsidR="00DB4FDF" w:rsidRDefault="00DB4FDF" w:rsidP="00DB4FDF">
            <w:pPr>
              <w:rPr>
                <w:rFonts w:ascii="Arial" w:hAnsi="Arial" w:cs="Arial"/>
              </w:rPr>
            </w:pPr>
            <w:r>
              <w:rPr>
                <w:rFonts w:ascii="Arial" w:hAnsi="Arial" w:cs="Arial"/>
              </w:rPr>
              <w:t>Hardhat, safety boots, reflective vest</w:t>
            </w:r>
          </w:p>
          <w:p w:rsidR="00DB4FDF" w:rsidRDefault="00DB4FDF" w:rsidP="00DB4FDF">
            <w:pPr>
              <w:rPr>
                <w:rFonts w:ascii="Arial" w:hAnsi="Arial" w:cs="Arial"/>
              </w:rPr>
            </w:pPr>
          </w:p>
          <w:p w:rsidR="00DB4FDF" w:rsidRDefault="00DB4FDF" w:rsidP="00DB4FDF">
            <w:pPr>
              <w:pStyle w:val="Heading3"/>
              <w:rPr>
                <w:b w:val="0"/>
                <w:bCs w:val="0"/>
              </w:rPr>
            </w:pPr>
            <w:r w:rsidRPr="00D50D34">
              <w:rPr>
                <w:b w:val="0"/>
                <w:bCs w:val="0"/>
              </w:rPr>
              <w:t>Dissection kit</w:t>
            </w:r>
          </w:p>
          <w:p w:rsidR="00DB4FDF" w:rsidRPr="00DB4FDF" w:rsidRDefault="00DB4FDF" w:rsidP="00DB4FDF"/>
          <w:p w:rsidR="00DB4FDF" w:rsidRDefault="00DB4FDF" w:rsidP="00DB4FDF">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50D34">
              <w:rPr>
                <w:rFonts w:ascii="Arial" w:hAnsi="Arial" w:cs="Arial"/>
              </w:rPr>
              <w:t>Chest waders (Cabela’s or equivalent</w:t>
            </w:r>
            <w:r>
              <w:rPr>
                <w:rFonts w:ascii="Arial" w:hAnsi="Arial" w:cs="Arial"/>
              </w:rPr>
              <w:t>, NOT neoprene)</w:t>
            </w:r>
          </w:p>
          <w:p w:rsidR="00DB4FDF" w:rsidRPr="00D50D34" w:rsidRDefault="00DB4FDF" w:rsidP="00DB4FDF">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DB4FDF" w:rsidRDefault="00DB4FDF"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B2C73">
              <w:rPr>
                <w:rFonts w:ascii="Arial" w:hAnsi="Arial" w:cs="Arial"/>
              </w:rPr>
              <w:t>Insect Display Box, pins and pinning block</w:t>
            </w:r>
            <w:r w:rsidR="00830D94" w:rsidRPr="005B2C73">
              <w:rPr>
                <w:rFonts w:ascii="Arial" w:hAnsi="Arial" w:cs="Arial"/>
              </w:rPr>
              <w:t xml:space="preserve">  </w:t>
            </w:r>
            <w:r w:rsidR="005B2C73">
              <w:rPr>
                <w:rFonts w:ascii="Arial" w:hAnsi="Arial" w:cs="Arial"/>
              </w:rPr>
              <w:t>(1 per group of 3 students)</w:t>
            </w:r>
          </w:p>
          <w:p w:rsidR="00017B91" w:rsidRDefault="00017B91"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017B91" w:rsidRDefault="00017B91" w:rsidP="00017B91">
            <w:pPr>
              <w:tabs>
                <w:tab w:val="left" w:pos="-1440"/>
              </w:tabs>
              <w:ind w:left="45" w:hanging="45"/>
              <w:rPr>
                <w:rFonts w:ascii="Arial" w:hAnsi="Arial" w:cs="Arial"/>
                <w:b/>
                <w:bCs/>
                <w:lang w:val="en-GB"/>
              </w:rPr>
            </w:pPr>
            <w:r>
              <w:rPr>
                <w:rFonts w:ascii="Arial" w:hAnsi="Arial" w:cs="Arial"/>
                <w:b/>
                <w:bCs/>
                <w:lang w:val="en-GB"/>
              </w:rPr>
              <w:t xml:space="preserve">ADDITIONAL RESOURCES </w:t>
            </w:r>
            <w:r w:rsidRPr="00017B91">
              <w:rPr>
                <w:rFonts w:ascii="Arial" w:hAnsi="Arial" w:cs="Arial"/>
                <w:bCs/>
                <w:lang w:val="en-GB"/>
              </w:rPr>
              <w:t>(OPTIONAL</w:t>
            </w:r>
            <w:r>
              <w:rPr>
                <w:rFonts w:ascii="Arial" w:hAnsi="Arial" w:cs="Arial"/>
                <w:b/>
                <w:bCs/>
                <w:lang w:val="en-GB"/>
              </w:rPr>
              <w:t>):</w:t>
            </w:r>
          </w:p>
          <w:p w:rsidR="00017B91" w:rsidRDefault="00017B91" w:rsidP="00017B91">
            <w:pPr>
              <w:tabs>
                <w:tab w:val="left" w:pos="-1440"/>
              </w:tabs>
              <w:ind w:left="45" w:hanging="45"/>
              <w:rPr>
                <w:rFonts w:ascii="Arial" w:hAnsi="Arial" w:cs="Arial"/>
                <w:b/>
                <w:bCs/>
                <w:lang w:val="en-GB"/>
              </w:rPr>
            </w:pPr>
          </w:p>
          <w:p w:rsidR="00017B91" w:rsidRDefault="00017B91" w:rsidP="00017B91">
            <w:pPr>
              <w:pStyle w:val="EnvelopeReturn"/>
              <w:rPr>
                <w:lang w:val="en-GB"/>
              </w:rPr>
            </w:pPr>
            <w:r>
              <w:rPr>
                <w:lang w:val="en-GB"/>
              </w:rPr>
              <w:t xml:space="preserve">Scott, W.B. and E.J. Crossman. 1998. </w:t>
            </w:r>
            <w:r>
              <w:rPr>
                <w:i/>
                <w:iCs/>
                <w:lang w:val="en-GB"/>
              </w:rPr>
              <w:t>Freshwater Fishes of Canada</w:t>
            </w:r>
            <w:r>
              <w:rPr>
                <w:lang w:val="en-GB"/>
              </w:rPr>
              <w:t>. Bulletin 184. Fisheries Research Board of Canada. Canadian Government Publishing Centre. Ottawa, Ontario. 966 pp.</w:t>
            </w:r>
          </w:p>
          <w:p w:rsidR="00DB4FDF" w:rsidRDefault="00DB4FDF" w:rsidP="00DB4FD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17B91" w:rsidTr="00BA0BEE">
        <w:trPr>
          <w:gridAfter w:val="1"/>
          <w:wAfter w:w="216" w:type="dxa"/>
          <w:cantSplit/>
        </w:trPr>
        <w:tc>
          <w:tcPr>
            <w:tcW w:w="675" w:type="dxa"/>
            <w:gridSpan w:val="3"/>
            <w:tcBorders>
              <w:top w:val="nil"/>
              <w:left w:val="nil"/>
              <w:bottom w:val="nil"/>
              <w:right w:val="nil"/>
            </w:tcBorders>
          </w:tcPr>
          <w:p w:rsidR="00017B91" w:rsidRDefault="00453BD8" w:rsidP="00017B91">
            <w:pPr>
              <w:pStyle w:val="EnvelopeReturn"/>
              <w:rPr>
                <w:b/>
                <w:bCs/>
              </w:rPr>
            </w:pPr>
            <w:r>
              <w:rPr>
                <w:b/>
                <w:bCs/>
              </w:rPr>
              <w:t>V.</w:t>
            </w:r>
          </w:p>
        </w:tc>
        <w:tc>
          <w:tcPr>
            <w:tcW w:w="8181" w:type="dxa"/>
            <w:gridSpan w:val="5"/>
            <w:tcBorders>
              <w:top w:val="nil"/>
              <w:left w:val="nil"/>
              <w:bottom w:val="nil"/>
              <w:right w:val="nil"/>
            </w:tcBorders>
          </w:tcPr>
          <w:p w:rsidR="00453BD8" w:rsidRDefault="00453BD8" w:rsidP="00453BD8">
            <w:pPr>
              <w:pStyle w:val="EnvelopeReturn"/>
              <w:rPr>
                <w:b/>
                <w:bCs/>
              </w:rPr>
            </w:pPr>
            <w:r>
              <w:rPr>
                <w:b/>
                <w:bCs/>
              </w:rPr>
              <w:t>EVALUATION PROCESS/GRADING SYSTEM:</w:t>
            </w:r>
          </w:p>
          <w:p w:rsidR="00453BD8" w:rsidRDefault="00453BD8" w:rsidP="00453BD8">
            <w:pPr>
              <w:pStyle w:val="EnvelopeReturn"/>
            </w:pP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Technical Reports (4)</w:t>
            </w:r>
            <w:r>
              <w:rPr>
                <w:rFonts w:ascii="Arial" w:hAnsi="Arial" w:cs="Arial"/>
                <w:b/>
                <w:bCs/>
              </w:rPr>
              <w:tab/>
            </w:r>
            <w:r>
              <w:rPr>
                <w:rFonts w:ascii="Arial" w:hAnsi="Arial" w:cs="Arial"/>
                <w:b/>
                <w:bCs/>
              </w:rPr>
              <w:tab/>
              <w:t>40%</w:t>
            </w: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524E40">
              <w:rPr>
                <w:rFonts w:ascii="Arial" w:hAnsi="Arial" w:cs="Arial"/>
              </w:rPr>
              <w:t>Insect Collection</w:t>
            </w:r>
            <w:r w:rsidRPr="00524E40">
              <w:rPr>
                <w:rFonts w:ascii="Arial" w:hAnsi="Arial" w:cs="Arial"/>
                <w:b/>
                <w:bCs/>
              </w:rPr>
              <w:tab/>
            </w:r>
            <w:r w:rsidRPr="00524E40">
              <w:rPr>
                <w:rFonts w:ascii="Arial" w:hAnsi="Arial" w:cs="Arial"/>
                <w:b/>
                <w:bCs/>
              </w:rPr>
              <w:tab/>
            </w:r>
            <w:r w:rsidRPr="00524E40">
              <w:rPr>
                <w:rFonts w:ascii="Arial" w:hAnsi="Arial" w:cs="Arial"/>
                <w:b/>
                <w:bCs/>
              </w:rPr>
              <w:tab/>
              <w:t>10%</w:t>
            </w:r>
            <w:r w:rsidR="00783F8E" w:rsidRPr="00524E40">
              <w:rPr>
                <w:rFonts w:ascii="Arial" w:hAnsi="Arial" w:cs="Arial"/>
                <w:b/>
                <w:bCs/>
              </w:rPr>
              <w:t xml:space="preserve">  </w:t>
            </w:r>
          </w:p>
          <w:p w:rsidR="00453BD8" w:rsidRDefault="00CC773F"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Invert</w:t>
            </w:r>
            <w:r w:rsidR="006622D5">
              <w:rPr>
                <w:rFonts w:ascii="Arial" w:hAnsi="Arial" w:cs="Arial"/>
              </w:rPr>
              <w:t xml:space="preserve"> &amp;</w:t>
            </w:r>
            <w:r w:rsidR="00453BD8">
              <w:rPr>
                <w:rFonts w:ascii="Arial" w:hAnsi="Arial" w:cs="Arial"/>
              </w:rPr>
              <w:t>Fish Biology Table</w:t>
            </w:r>
            <w:r w:rsidR="000A5E50">
              <w:rPr>
                <w:rFonts w:ascii="Arial" w:hAnsi="Arial" w:cs="Arial"/>
              </w:rPr>
              <w:t>s</w:t>
            </w:r>
            <w:r w:rsidR="00184A53">
              <w:rPr>
                <w:rFonts w:ascii="Arial" w:hAnsi="Arial" w:cs="Arial"/>
              </w:rPr>
              <w:t xml:space="preserve">          </w:t>
            </w:r>
            <w:r w:rsidR="006622D5">
              <w:rPr>
                <w:rFonts w:ascii="Arial" w:hAnsi="Arial" w:cs="Arial"/>
                <w:b/>
                <w:bCs/>
              </w:rPr>
              <w:t>10</w:t>
            </w:r>
            <w:r w:rsidR="00453BD8">
              <w:rPr>
                <w:rFonts w:ascii="Arial" w:hAnsi="Arial" w:cs="Arial"/>
                <w:b/>
                <w:bCs/>
              </w:rPr>
              <w:t>%</w:t>
            </w: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Pr>
                <w:rFonts w:ascii="Arial" w:hAnsi="Arial" w:cs="Arial"/>
              </w:rPr>
              <w:t xml:space="preserve">Field Forms                                   </w:t>
            </w:r>
            <w:r>
              <w:rPr>
                <w:rFonts w:ascii="Arial" w:hAnsi="Arial" w:cs="Arial"/>
                <w:b/>
                <w:bCs/>
              </w:rPr>
              <w:t>10%</w:t>
            </w: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 xml:space="preserve">Quizzes                     </w:t>
            </w:r>
            <w:r>
              <w:rPr>
                <w:rFonts w:ascii="Arial" w:hAnsi="Arial" w:cs="Arial"/>
              </w:rPr>
              <w:tab/>
            </w:r>
            <w:r>
              <w:rPr>
                <w:rFonts w:ascii="Arial" w:hAnsi="Arial" w:cs="Arial"/>
                <w:b/>
                <w:bCs/>
              </w:rPr>
              <w:tab/>
              <w:t>25%</w:t>
            </w: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244699">
              <w:rPr>
                <w:rFonts w:ascii="Arial" w:hAnsi="Arial" w:cs="Arial"/>
              </w:rPr>
              <w:t>Scat Collection</w:t>
            </w:r>
            <w:r>
              <w:rPr>
                <w:rFonts w:ascii="Arial" w:hAnsi="Arial" w:cs="Arial"/>
              </w:rPr>
              <w:t xml:space="preserve">              </w:t>
            </w:r>
            <w:r w:rsidR="0055158A">
              <w:rPr>
                <w:rFonts w:ascii="Arial" w:hAnsi="Arial" w:cs="Arial"/>
              </w:rPr>
              <w:t xml:space="preserve">           </w:t>
            </w:r>
            <w:r>
              <w:rPr>
                <w:rFonts w:ascii="Arial" w:hAnsi="Arial" w:cs="Arial"/>
              </w:rPr>
              <w:t xml:space="preserve">       </w:t>
            </w:r>
            <w:r>
              <w:rPr>
                <w:rFonts w:ascii="Arial" w:hAnsi="Arial" w:cs="Arial"/>
                <w:b/>
                <w:bCs/>
                <w:u w:val="single"/>
              </w:rPr>
              <w:t>5%</w:t>
            </w:r>
          </w:p>
          <w:p w:rsidR="00453BD8" w:rsidRDefault="00453BD8"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Arial" w:hAnsi="Arial" w:cs="Arial"/>
                <w:b/>
                <w:bCs/>
              </w:rPr>
            </w:pPr>
            <w:r>
              <w:rPr>
                <w:rFonts w:ascii="Arial" w:hAnsi="Arial" w:cs="Arial"/>
                <w:b/>
                <w:bCs/>
              </w:rPr>
              <w:t>100%</w:t>
            </w:r>
          </w:p>
          <w:p w:rsidR="00017B91" w:rsidRDefault="00017B91" w:rsidP="00017B91">
            <w:pPr>
              <w:pStyle w:val="EnvelopeReturn"/>
              <w:rPr>
                <w:b/>
                <w:bCs/>
              </w:rPr>
            </w:pPr>
          </w:p>
        </w:tc>
      </w:tr>
      <w:tr w:rsidR="001526A9" w:rsidTr="00BA0BEE">
        <w:trPr>
          <w:gridAfter w:val="1"/>
          <w:wAfter w:w="216" w:type="dxa"/>
          <w:cantSplit/>
        </w:trPr>
        <w:tc>
          <w:tcPr>
            <w:tcW w:w="675" w:type="dxa"/>
            <w:gridSpan w:val="3"/>
            <w:tcBorders>
              <w:top w:val="nil"/>
              <w:left w:val="nil"/>
              <w:bottom w:val="nil"/>
              <w:right w:val="nil"/>
            </w:tcBorders>
          </w:tcPr>
          <w:p w:rsidR="001D4858" w:rsidRDefault="001D4858">
            <w:pPr>
              <w:pStyle w:val="EnvelopeReturn"/>
              <w:rPr>
                <w:b/>
                <w:bCs/>
              </w:rPr>
            </w:pPr>
          </w:p>
          <w:p w:rsidR="001D4858" w:rsidRDefault="001D4858" w:rsidP="00453BD8">
            <w:pPr>
              <w:pStyle w:val="EnvelopeReturn"/>
              <w:rPr>
                <w:b/>
                <w:bCs/>
              </w:rPr>
            </w:pPr>
          </w:p>
        </w:tc>
        <w:tc>
          <w:tcPr>
            <w:tcW w:w="8181" w:type="dxa"/>
            <w:gridSpan w:val="5"/>
            <w:tcBorders>
              <w:top w:val="nil"/>
              <w:left w:val="nil"/>
              <w:bottom w:val="nil"/>
              <w:right w:val="nil"/>
            </w:tcBorders>
          </w:tcPr>
          <w:p w:rsidR="001D4858" w:rsidRDefault="001D4858" w:rsidP="001D4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r>
              <w:rPr>
                <w:rFonts w:ascii="Arial" w:hAnsi="Arial" w:cs="Arial"/>
                <w:b/>
                <w:bCs/>
              </w:rPr>
              <w:t xml:space="preserve">QUIZZES: </w:t>
            </w:r>
            <w:r>
              <w:rPr>
                <w:rFonts w:ascii="Arial" w:hAnsi="Arial" w:cs="Arial"/>
              </w:rPr>
              <w:t>There will be several quizzes based on terrestrial insect ID, aquatic inverte</w:t>
            </w:r>
            <w:r w:rsidR="004F7AA6">
              <w:rPr>
                <w:rFonts w:ascii="Arial" w:hAnsi="Arial" w:cs="Arial"/>
              </w:rPr>
              <w:t xml:space="preserve">brate ID, fish ID, herptile ID and </w:t>
            </w:r>
            <w:r>
              <w:rPr>
                <w:rFonts w:ascii="Arial" w:hAnsi="Arial" w:cs="Arial"/>
              </w:rPr>
              <w:t>speaker presentations which are valued at 2</w:t>
            </w:r>
            <w:r w:rsidR="00244699">
              <w:rPr>
                <w:rFonts w:ascii="Arial" w:hAnsi="Arial" w:cs="Arial"/>
              </w:rPr>
              <w:t>5</w:t>
            </w:r>
            <w:r>
              <w:rPr>
                <w:rFonts w:ascii="Arial" w:hAnsi="Arial" w:cs="Arial"/>
              </w:rPr>
              <w:t>% total</w:t>
            </w:r>
          </w:p>
          <w:p w:rsidR="001D4858" w:rsidRDefault="001D4858" w:rsidP="001D4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p>
          <w:p w:rsidR="00244699" w:rsidRDefault="00244699" w:rsidP="00453BD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BONUS</w:t>
            </w:r>
            <w:r w:rsidR="001D4858">
              <w:rPr>
                <w:rFonts w:ascii="Arial" w:hAnsi="Arial" w:cs="Arial"/>
                <w:b/>
                <w:bCs/>
              </w:rPr>
              <w:t xml:space="preserve">: </w:t>
            </w:r>
            <w:r w:rsidR="001D4858">
              <w:rPr>
                <w:rFonts w:ascii="Arial" w:hAnsi="Arial" w:cs="Arial"/>
              </w:rPr>
              <w:t>Student participation in the annual Deer Check Station on St. Joseph's Island or any other F&amp;W volunteer project will be valued at 5% total.</w:t>
            </w:r>
          </w:p>
          <w:p w:rsidR="00244699" w:rsidRDefault="00244699" w:rsidP="00244699">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1526A9" w:rsidTr="00BA0BEE">
        <w:trPr>
          <w:gridAfter w:val="1"/>
          <w:wAfter w:w="216" w:type="dxa"/>
          <w:cantSplit/>
        </w:trPr>
        <w:tc>
          <w:tcPr>
            <w:tcW w:w="675" w:type="dxa"/>
            <w:gridSpan w:val="3"/>
            <w:tcBorders>
              <w:top w:val="nil"/>
              <w:left w:val="nil"/>
              <w:bottom w:val="nil"/>
              <w:right w:val="nil"/>
            </w:tcBorders>
          </w:tcPr>
          <w:p w:rsidR="001526A9" w:rsidRDefault="001526A9">
            <w:pPr>
              <w:pStyle w:val="EnvelopeReturn"/>
            </w:pPr>
          </w:p>
        </w:tc>
        <w:tc>
          <w:tcPr>
            <w:tcW w:w="8181" w:type="dxa"/>
            <w:gridSpan w:val="5"/>
            <w:tcBorders>
              <w:top w:val="nil"/>
              <w:left w:val="nil"/>
              <w:bottom w:val="nil"/>
              <w:right w:val="nil"/>
            </w:tcBorders>
          </w:tcPr>
          <w:p w:rsidR="001526A9" w:rsidRDefault="001526A9">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NOTE:  </w:t>
            </w:r>
            <w:r>
              <w:rPr>
                <w:rFonts w:ascii="Arial" w:hAnsi="Arial" w:cs="Arial"/>
              </w:rPr>
              <w:t xml:space="preserve">Lab assignments and report values will be reduced at a rate of </w:t>
            </w:r>
          </w:p>
          <w:p w:rsidR="001526A9" w:rsidRDefault="001526A9">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10% per day</w:t>
            </w:r>
            <w:r>
              <w:rPr>
                <w:rFonts w:ascii="Arial" w:hAnsi="Arial" w:cs="Arial"/>
              </w:rPr>
              <w:t xml:space="preserve"> for late submissions for a period of 5 days after the</w:t>
            </w:r>
          </w:p>
          <w:p w:rsidR="001526A9" w:rsidRDefault="001526A9">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w:t>
            </w:r>
            <w:r>
              <w:rPr>
                <w:rFonts w:ascii="Arial" w:hAnsi="Arial" w:cs="Arial"/>
              </w:rPr>
              <w:t xml:space="preserve"> due date. After 5 days</w:t>
            </w:r>
            <w:r w:rsidR="00EC0483">
              <w:rPr>
                <w:rFonts w:ascii="Arial" w:hAnsi="Arial" w:cs="Arial"/>
              </w:rPr>
              <w:t>,</w:t>
            </w:r>
            <w:r w:rsidR="00453BD8">
              <w:rPr>
                <w:rFonts w:ascii="Arial" w:hAnsi="Arial" w:cs="Arial"/>
              </w:rPr>
              <w:t xml:space="preserve"> </w:t>
            </w:r>
            <w:r>
              <w:rPr>
                <w:rFonts w:ascii="Arial" w:hAnsi="Arial" w:cs="Arial"/>
              </w:rPr>
              <w:t xml:space="preserve">lab assignment/report value will be </w:t>
            </w:r>
          </w:p>
          <w:p w:rsidR="001526A9" w:rsidRDefault="001526A9">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rPr>
              <w:t xml:space="preserve">             zero. All labs/assignments and reports must be submitted </w:t>
            </w:r>
          </w:p>
          <w:p w:rsidR="001526A9" w:rsidRDefault="001526A9">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bCs/>
              </w:rPr>
            </w:pPr>
            <w:r>
              <w:rPr>
                <w:rFonts w:ascii="Arial" w:hAnsi="Arial" w:cs="Arial"/>
              </w:rPr>
              <w:t xml:space="preserve">             regardless of lateness to pass the course.</w:t>
            </w:r>
          </w:p>
          <w:p w:rsidR="001526A9" w:rsidRDefault="001526A9">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1526A9" w:rsidRDefault="001526A9">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Attendance during field exercises is </w:t>
            </w:r>
            <w:r>
              <w:rPr>
                <w:rFonts w:ascii="Arial" w:hAnsi="Arial" w:cs="Arial"/>
                <w:b/>
                <w:bCs/>
              </w:rPr>
              <w:t>MANDATORY.</w:t>
            </w:r>
            <w:r>
              <w:rPr>
                <w:rFonts w:ascii="Arial" w:hAnsi="Arial" w:cs="Arial"/>
              </w:rPr>
              <w:t xml:space="preserve"> Student missing </w:t>
            </w:r>
          </w:p>
          <w:p w:rsidR="001526A9" w:rsidRDefault="001526A9">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field work without valid, documented reason will risk repeating the course. </w:t>
            </w:r>
          </w:p>
          <w:p w:rsidR="001526A9" w:rsidRDefault="001526A9">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526A9" w:rsidRDefault="001526A9">
            <w:pPr>
              <w:tabs>
                <w:tab w:val="left" w:pos="180"/>
              </w:tabs>
              <w:spacing w:line="-280" w:lineRule="auto"/>
              <w:ind w:left="1440" w:hanging="1440"/>
              <w:rPr>
                <w:rFonts w:ascii="Arial" w:hAnsi="Arial" w:cs="Arial"/>
              </w:rPr>
            </w:pPr>
            <w:r>
              <w:rPr>
                <w:rFonts w:ascii="Arial" w:hAnsi="Arial" w:cs="Arial"/>
                <w:b/>
                <w:bCs/>
              </w:rPr>
              <w:t>NOTE:</w:t>
            </w:r>
            <w:r>
              <w:rPr>
                <w:rFonts w:ascii="Arial" w:hAnsi="Arial" w:cs="Arial"/>
              </w:rPr>
              <w:t xml:space="preserve">  Students given the opportunity to submit a lab report </w:t>
            </w:r>
          </w:p>
          <w:p w:rsidR="001526A9" w:rsidRDefault="001526A9">
            <w:pPr>
              <w:tabs>
                <w:tab w:val="left" w:pos="180"/>
              </w:tabs>
              <w:spacing w:line="-280" w:lineRule="auto"/>
              <w:ind w:left="1440" w:hanging="1260"/>
              <w:rPr>
                <w:rFonts w:ascii="Arial" w:hAnsi="Arial" w:cs="Arial"/>
              </w:rPr>
            </w:pPr>
            <w:r>
              <w:rPr>
                <w:rFonts w:ascii="Arial" w:hAnsi="Arial" w:cs="Arial"/>
              </w:rPr>
              <w:t xml:space="preserve">           associated with a </w:t>
            </w:r>
            <w:r>
              <w:rPr>
                <w:rFonts w:ascii="Arial" w:hAnsi="Arial" w:cs="Arial"/>
                <w:b/>
                <w:bCs/>
                <w:u w:val="single"/>
              </w:rPr>
              <w:t>missed</w:t>
            </w:r>
            <w:r>
              <w:rPr>
                <w:rFonts w:ascii="Arial" w:hAnsi="Arial" w:cs="Arial"/>
                <w:u w:val="single"/>
              </w:rPr>
              <w:t xml:space="preserve"> </w:t>
            </w:r>
            <w:r>
              <w:rPr>
                <w:rFonts w:ascii="Arial" w:hAnsi="Arial" w:cs="Arial"/>
              </w:rPr>
              <w:t xml:space="preserve">field trip will receive a </w:t>
            </w:r>
          </w:p>
          <w:p w:rsidR="001526A9" w:rsidRDefault="001526A9">
            <w:pPr>
              <w:tabs>
                <w:tab w:val="left" w:pos="180"/>
              </w:tabs>
              <w:spacing w:line="-280" w:lineRule="auto"/>
              <w:ind w:left="1440" w:hanging="1260"/>
              <w:rPr>
                <w:rFonts w:ascii="Arial" w:hAnsi="Arial" w:cs="Arial"/>
                <w:sz w:val="28"/>
                <w:szCs w:val="28"/>
              </w:rPr>
            </w:pPr>
            <w:r>
              <w:rPr>
                <w:rFonts w:ascii="Arial" w:hAnsi="Arial" w:cs="Arial"/>
              </w:rPr>
              <w:t xml:space="preserve">           maximum grade of 60% for that report</w:t>
            </w:r>
          </w:p>
          <w:p w:rsidR="001526A9" w:rsidRDefault="001526A9">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p>
        </w:tc>
      </w:tr>
      <w:tr w:rsidR="00151CC7" w:rsidTr="00BA0BEE">
        <w:trPr>
          <w:gridAfter w:val="1"/>
          <w:wAfter w:w="216" w:type="dxa"/>
          <w:cantSplit/>
        </w:trPr>
        <w:tc>
          <w:tcPr>
            <w:tcW w:w="675" w:type="dxa"/>
            <w:gridSpan w:val="3"/>
            <w:tcBorders>
              <w:top w:val="nil"/>
              <w:left w:val="nil"/>
              <w:bottom w:val="nil"/>
              <w:right w:val="nil"/>
            </w:tcBorders>
          </w:tcPr>
          <w:p w:rsidR="00151CC7" w:rsidRDefault="00151CC7">
            <w:pPr>
              <w:pStyle w:val="EnvelopeReturn"/>
            </w:pPr>
          </w:p>
        </w:tc>
        <w:tc>
          <w:tcPr>
            <w:tcW w:w="8181" w:type="dxa"/>
            <w:gridSpan w:val="5"/>
            <w:tcBorders>
              <w:top w:val="nil"/>
              <w:left w:val="nil"/>
              <w:bottom w:val="nil"/>
              <w:right w:val="nil"/>
            </w:tcBorders>
          </w:tcPr>
          <w:p w:rsidR="00F02451" w:rsidRDefault="00F02451" w:rsidP="00F02451">
            <w:pPr>
              <w:pStyle w:val="EnvelopeReturn"/>
            </w:pPr>
          </w:p>
          <w:p w:rsidR="00151CC7" w:rsidRDefault="00151CC7" w:rsidP="00F02451">
            <w:pPr>
              <w:pStyle w:val="EnvelopeReturn"/>
            </w:pPr>
            <w:r>
              <w:t>The following semester grades will be assigned to students:</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Definition</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 xml:space="preserve">Grade Point </w:t>
            </w:r>
            <w:r>
              <w:rPr>
                <w:rFonts w:ascii="Arial" w:hAnsi="Arial" w:cs="Arial"/>
                <w:u w:val="single"/>
              </w:rPr>
              <w:t>Equivalent</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pStyle w:val="EnvelopeReturn"/>
            </w:pPr>
            <w: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90 - 100%</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80 - 89%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B</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70 - 79%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3.00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60 - 69%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2.00</w:t>
            </w:r>
          </w:p>
        </w:tc>
      </w:tr>
      <w:tr w:rsidR="00690CAA" w:rsidTr="00BA0BEE">
        <w:trPr>
          <w:gridAfter w:val="1"/>
          <w:wAfter w:w="216" w:type="dxa"/>
        </w:trPr>
        <w:tc>
          <w:tcPr>
            <w:tcW w:w="675" w:type="dxa"/>
            <w:gridSpan w:val="3"/>
            <w:tcBorders>
              <w:top w:val="nil"/>
              <w:left w:val="nil"/>
              <w:bottom w:val="nil"/>
              <w:right w:val="nil"/>
            </w:tcBorders>
          </w:tcPr>
          <w:p w:rsidR="00690CAA" w:rsidRDefault="00690CAA">
            <w:pPr>
              <w:rPr>
                <w:rFonts w:ascii="Arial" w:hAnsi="Arial" w:cs="Arial"/>
              </w:rPr>
            </w:pPr>
          </w:p>
        </w:tc>
        <w:tc>
          <w:tcPr>
            <w:tcW w:w="1701" w:type="dxa"/>
            <w:gridSpan w:val="2"/>
            <w:tcBorders>
              <w:top w:val="nil"/>
              <w:left w:val="nil"/>
              <w:bottom w:val="nil"/>
              <w:right w:val="nil"/>
            </w:tcBorders>
          </w:tcPr>
          <w:p w:rsidR="00690CAA" w:rsidRDefault="00690CAA">
            <w:pPr>
              <w:rPr>
                <w:rFonts w:ascii="Arial" w:hAnsi="Arial" w:cs="Arial"/>
              </w:rPr>
            </w:pPr>
            <w:r>
              <w:rPr>
                <w:rFonts w:ascii="Arial" w:hAnsi="Arial" w:cs="Arial"/>
              </w:rPr>
              <w:t>D</w:t>
            </w:r>
          </w:p>
        </w:tc>
        <w:tc>
          <w:tcPr>
            <w:tcW w:w="4678" w:type="dxa"/>
            <w:tcBorders>
              <w:top w:val="nil"/>
              <w:left w:val="nil"/>
              <w:bottom w:val="nil"/>
              <w:right w:val="nil"/>
            </w:tcBorders>
          </w:tcPr>
          <w:p w:rsidR="00690CAA" w:rsidRDefault="00690CAA">
            <w:pPr>
              <w:jc w:val="center"/>
              <w:rPr>
                <w:rFonts w:ascii="Arial" w:hAnsi="Arial" w:cs="Arial"/>
              </w:rPr>
            </w:pPr>
            <w:r>
              <w:rPr>
                <w:rFonts w:ascii="Arial" w:hAnsi="Arial" w:cs="Arial"/>
              </w:rPr>
              <w:t>50 -59%</w:t>
            </w:r>
          </w:p>
        </w:tc>
        <w:tc>
          <w:tcPr>
            <w:tcW w:w="1802" w:type="dxa"/>
            <w:gridSpan w:val="2"/>
            <w:tcBorders>
              <w:top w:val="nil"/>
              <w:left w:val="nil"/>
              <w:bottom w:val="nil"/>
              <w:right w:val="nil"/>
            </w:tcBorders>
          </w:tcPr>
          <w:p w:rsidR="00690CAA" w:rsidRDefault="00690CAA">
            <w:pPr>
              <w:jc w:val="center"/>
              <w:rPr>
                <w:rFonts w:ascii="Arial" w:hAnsi="Arial" w:cs="Arial"/>
              </w:rPr>
            </w:pPr>
            <w:r>
              <w:rPr>
                <w:rFonts w:ascii="Arial" w:hAnsi="Arial" w:cs="Arial"/>
              </w:rPr>
              <w:t>1.00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F (Fail)</w:t>
            </w:r>
          </w:p>
        </w:tc>
        <w:tc>
          <w:tcPr>
            <w:tcW w:w="4678" w:type="dxa"/>
            <w:tcBorders>
              <w:top w:val="nil"/>
              <w:left w:val="nil"/>
              <w:bottom w:val="nil"/>
              <w:right w:val="nil"/>
            </w:tcBorders>
          </w:tcPr>
          <w:p w:rsidR="00151CC7" w:rsidRDefault="00690CAA">
            <w:pPr>
              <w:jc w:val="center"/>
              <w:rPr>
                <w:rFonts w:ascii="Arial" w:hAnsi="Arial" w:cs="Arial"/>
              </w:rPr>
            </w:pPr>
            <w:r>
              <w:rPr>
                <w:rFonts w:ascii="Arial" w:hAnsi="Arial" w:cs="Arial"/>
              </w:rPr>
              <w:t>4</w:t>
            </w:r>
            <w:r w:rsidR="00151CC7">
              <w:rPr>
                <w:rFonts w:ascii="Arial" w:hAnsi="Arial" w:cs="Arial"/>
              </w:rPr>
              <w:t>9% and below</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0.00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CR (Credit)</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Credit for diploma requirements has been awarded.</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S</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Satisfactory achievement in field /clinical placement or non-graded subject area.</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U</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Unsatisfactory achievement in field/clinical placement or non-graded subject area.</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X</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NR</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 xml:space="preserve">Grade not reported to Registrar's office.  </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W</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Student has withdrawn from the course without academic penalty.</w:t>
            </w:r>
          </w:p>
          <w:p w:rsidR="00DA76E4" w:rsidRDefault="00DA76E4">
            <w:pPr>
              <w:rPr>
                <w:rFonts w:ascii="Arial" w:hAnsi="Arial" w:cs="Arial"/>
              </w:rPr>
            </w:pP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453BD8" w:rsidTr="00BA0BEE">
        <w:trPr>
          <w:gridAfter w:val="1"/>
          <w:wAfter w:w="216" w:type="dxa"/>
          <w:cantSplit/>
        </w:trPr>
        <w:tc>
          <w:tcPr>
            <w:tcW w:w="675" w:type="dxa"/>
            <w:gridSpan w:val="3"/>
          </w:tcPr>
          <w:p w:rsidR="00453BD8" w:rsidRDefault="00453BD8" w:rsidP="00453BD8">
            <w:pPr>
              <w:rPr>
                <w:rFonts w:ascii="Arial" w:hAnsi="Arial"/>
                <w:b/>
              </w:rPr>
            </w:pPr>
            <w:r>
              <w:rPr>
                <w:rFonts w:ascii="Arial" w:hAnsi="Arial"/>
                <w:b/>
              </w:rPr>
              <w:lastRenderedPageBreak/>
              <w:t>VI.</w:t>
            </w:r>
          </w:p>
        </w:tc>
        <w:tc>
          <w:tcPr>
            <w:tcW w:w="8181" w:type="dxa"/>
            <w:gridSpan w:val="5"/>
          </w:tcPr>
          <w:p w:rsidR="00453BD8" w:rsidRDefault="00453BD8" w:rsidP="00453BD8">
            <w:pPr>
              <w:rPr>
                <w:rFonts w:ascii="Arial" w:hAnsi="Arial"/>
                <w:b/>
              </w:rPr>
            </w:pPr>
            <w:r>
              <w:rPr>
                <w:rFonts w:ascii="Arial" w:hAnsi="Arial"/>
                <w:b/>
              </w:rPr>
              <w:t>SPECIAL NOTES:</w:t>
            </w:r>
          </w:p>
          <w:p w:rsidR="00453BD8" w:rsidRDefault="00453BD8" w:rsidP="00453BD8">
            <w:pPr>
              <w:rPr>
                <w:rFonts w:ascii="Arial" w:hAnsi="Arial"/>
              </w:rPr>
            </w:pPr>
          </w:p>
        </w:tc>
      </w:tr>
      <w:tr w:rsidR="00453BD8" w:rsidTr="00BA0BEE">
        <w:trPr>
          <w:gridAfter w:val="2"/>
          <w:wAfter w:w="234" w:type="dxa"/>
          <w:cantSplit/>
        </w:trPr>
        <w:tc>
          <w:tcPr>
            <w:tcW w:w="8838" w:type="dxa"/>
            <w:gridSpan w:val="7"/>
          </w:tcPr>
          <w:p w:rsidR="00453BD8" w:rsidRPr="00A04590" w:rsidRDefault="00453BD8" w:rsidP="00453BD8">
            <w:pPr>
              <w:rPr>
                <w:rFonts w:ascii="Arial" w:hAnsi="Arial" w:cs="Arial"/>
                <w:u w:val="single"/>
              </w:rPr>
            </w:pPr>
            <w:r w:rsidRPr="00A04590">
              <w:rPr>
                <w:rFonts w:ascii="Arial" w:hAnsi="Arial" w:cs="Arial"/>
                <w:u w:val="single"/>
              </w:rPr>
              <w:t>Attendance:</w:t>
            </w:r>
          </w:p>
          <w:p w:rsidR="00453BD8" w:rsidRPr="00A04590" w:rsidRDefault="00453BD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53BD8" w:rsidRDefault="00453BD8" w:rsidP="00453BD8">
            <w:pPr>
              <w:rPr>
                <w:rFonts w:ascii="Arial" w:hAnsi="Arial" w:cs="Arial"/>
              </w:rPr>
            </w:pPr>
          </w:p>
          <w:p w:rsidR="00453BD8" w:rsidRDefault="00453BD8" w:rsidP="00453BD8">
            <w:pPr>
              <w:rPr>
                <w:rFonts w:ascii="Arial" w:hAnsi="Arial"/>
              </w:rPr>
            </w:pPr>
            <w:r>
              <w:rPr>
                <w:rFonts w:ascii="Arial" w:hAnsi="Arial" w:cs="Arial"/>
              </w:rPr>
              <w:t xml:space="preserve"> </w:t>
            </w:r>
          </w:p>
        </w:tc>
      </w:tr>
      <w:tr w:rsidR="00453BD8" w:rsidTr="00BA0BEE">
        <w:trPr>
          <w:gridAfter w:val="2"/>
          <w:wAfter w:w="234" w:type="dxa"/>
          <w:cantSplit/>
        </w:trPr>
        <w:tc>
          <w:tcPr>
            <w:tcW w:w="648" w:type="dxa"/>
            <w:gridSpan w:val="2"/>
          </w:tcPr>
          <w:p w:rsidR="00453BD8" w:rsidRPr="00A04590" w:rsidRDefault="00453BD8" w:rsidP="00453BD8">
            <w:pPr>
              <w:rPr>
                <w:rFonts w:ascii="Arial" w:hAnsi="Arial"/>
                <w:b/>
              </w:rPr>
            </w:pPr>
            <w:r w:rsidRPr="00A04590">
              <w:rPr>
                <w:rFonts w:ascii="Arial" w:hAnsi="Arial"/>
                <w:b/>
              </w:rPr>
              <w:t>VII.</w:t>
            </w:r>
          </w:p>
        </w:tc>
        <w:tc>
          <w:tcPr>
            <w:tcW w:w="8190" w:type="dxa"/>
            <w:gridSpan w:val="5"/>
          </w:tcPr>
          <w:p w:rsidR="00453BD8" w:rsidRPr="00A04590" w:rsidRDefault="00453BD8" w:rsidP="00453BD8">
            <w:pPr>
              <w:rPr>
                <w:rFonts w:ascii="Arial" w:hAnsi="Arial"/>
                <w:b/>
              </w:rPr>
            </w:pPr>
            <w:r w:rsidRPr="00A04590">
              <w:rPr>
                <w:rFonts w:ascii="Arial" w:hAnsi="Arial"/>
                <w:b/>
              </w:rPr>
              <w:t>COURSE OUTLINE ADDENDUM:</w:t>
            </w:r>
          </w:p>
          <w:p w:rsidR="00453BD8" w:rsidRPr="00A04590" w:rsidRDefault="00453BD8" w:rsidP="00453BD8">
            <w:pPr>
              <w:rPr>
                <w:rFonts w:ascii="Arial" w:hAnsi="Arial"/>
                <w:b/>
              </w:rPr>
            </w:pPr>
          </w:p>
        </w:tc>
      </w:tr>
      <w:tr w:rsidR="001E585B" w:rsidTr="001E585B">
        <w:trPr>
          <w:gridAfter w:val="2"/>
          <w:wAfter w:w="234" w:type="dxa"/>
          <w:cantSplit/>
        </w:trPr>
        <w:tc>
          <w:tcPr>
            <w:tcW w:w="648" w:type="dxa"/>
            <w:gridSpan w:val="2"/>
          </w:tcPr>
          <w:p w:rsidR="001E585B" w:rsidRDefault="001E585B" w:rsidP="001E585B">
            <w:pPr>
              <w:rPr>
                <w:rFonts w:ascii="Arial" w:hAnsi="Arial"/>
              </w:rPr>
            </w:pPr>
          </w:p>
        </w:tc>
        <w:tc>
          <w:tcPr>
            <w:tcW w:w="8190" w:type="dxa"/>
            <w:gridSpan w:val="5"/>
          </w:tcPr>
          <w:p w:rsidR="001E585B" w:rsidRPr="001E585B" w:rsidRDefault="00332D12" w:rsidP="00772C6B">
            <w:pPr>
              <w:rPr>
                <w:rFonts w:ascii="Arial" w:hAnsi="Arial"/>
              </w:rPr>
            </w:pPr>
            <w:r>
              <w:rPr>
                <w:rFonts w:ascii="Arial" w:hAnsi="Arial"/>
              </w:rPr>
              <w:t>Please review the</w:t>
            </w:r>
            <w:r w:rsidR="0073653D">
              <w:rPr>
                <w:rFonts w:ascii="Arial" w:hAnsi="Arial"/>
              </w:rPr>
              <w:t xml:space="preserve"> course outline addendum on portal.</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92" w:rsidRDefault="00016192">
      <w:r>
        <w:separator/>
      </w:r>
    </w:p>
  </w:endnote>
  <w:endnote w:type="continuationSeparator" w:id="0">
    <w:p w:rsidR="00016192" w:rsidRDefault="0001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92" w:rsidRDefault="00016192">
      <w:r>
        <w:separator/>
      </w:r>
    </w:p>
  </w:footnote>
  <w:footnote w:type="continuationSeparator" w:id="0">
    <w:p w:rsidR="00016192" w:rsidRDefault="00016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D0" w:rsidRDefault="004C38F2">
    <w:pPr>
      <w:pStyle w:val="Header"/>
      <w:framePr w:wrap="auto" w:vAnchor="text" w:hAnchor="margin" w:xAlign="center" w:y="1"/>
      <w:rPr>
        <w:rStyle w:val="PageNumber"/>
      </w:rPr>
    </w:pPr>
    <w:r>
      <w:rPr>
        <w:rStyle w:val="PageNumber"/>
      </w:rPr>
      <w:fldChar w:fldCharType="begin"/>
    </w:r>
    <w:r w:rsidR="000B4ED0">
      <w:rPr>
        <w:rStyle w:val="PageNumber"/>
      </w:rPr>
      <w:instrText xml:space="preserve">PAGE  </w:instrText>
    </w:r>
    <w:r>
      <w:rPr>
        <w:rStyle w:val="PageNumber"/>
      </w:rPr>
      <w:fldChar w:fldCharType="separate"/>
    </w:r>
    <w:r w:rsidR="00F9419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B4ED0">
      <w:tc>
        <w:tcPr>
          <w:tcW w:w="3794" w:type="dxa"/>
          <w:tcBorders>
            <w:top w:val="nil"/>
            <w:left w:val="nil"/>
            <w:bottom w:val="nil"/>
            <w:right w:val="nil"/>
          </w:tcBorders>
        </w:tcPr>
        <w:p w:rsidR="000B4ED0" w:rsidRDefault="000B4ED0">
          <w:pPr>
            <w:pStyle w:val="EnvelopeReturn"/>
            <w:rPr>
              <w:u w:val="single"/>
            </w:rPr>
          </w:pPr>
        </w:p>
      </w:tc>
      <w:tc>
        <w:tcPr>
          <w:tcW w:w="1134" w:type="dxa"/>
          <w:tcBorders>
            <w:top w:val="nil"/>
            <w:left w:val="nil"/>
            <w:bottom w:val="nil"/>
            <w:right w:val="nil"/>
          </w:tcBorders>
        </w:tcPr>
        <w:p w:rsidR="000B4ED0" w:rsidRDefault="000B4ED0">
          <w:pPr>
            <w:pStyle w:val="Header"/>
            <w:jc w:val="center"/>
            <w:rPr>
              <w:rFonts w:ascii="Arial" w:hAnsi="Arial" w:cs="Arial"/>
            </w:rPr>
          </w:pPr>
        </w:p>
      </w:tc>
      <w:tc>
        <w:tcPr>
          <w:tcW w:w="3928" w:type="dxa"/>
          <w:tcBorders>
            <w:top w:val="nil"/>
            <w:left w:val="nil"/>
            <w:bottom w:val="nil"/>
            <w:right w:val="nil"/>
          </w:tcBorders>
        </w:tcPr>
        <w:p w:rsidR="000B4ED0" w:rsidRDefault="000B4ED0">
          <w:pPr>
            <w:pStyle w:val="Header"/>
            <w:tabs>
              <w:tab w:val="left" w:pos="200"/>
              <w:tab w:val="right" w:pos="3712"/>
            </w:tabs>
            <w:rPr>
              <w:rFonts w:ascii="Arial" w:hAnsi="Arial" w:cs="Arial"/>
              <w:u w:val="single"/>
            </w:rPr>
          </w:pPr>
          <w:r>
            <w:rPr>
              <w:rFonts w:ascii="Arial" w:hAnsi="Arial" w:cs="Arial"/>
            </w:rPr>
            <w:tab/>
            <w:t xml:space="preserve">                                     </w:t>
          </w:r>
        </w:p>
      </w:tc>
    </w:tr>
    <w:tr w:rsidR="000B4ED0">
      <w:tc>
        <w:tcPr>
          <w:tcW w:w="3794" w:type="dxa"/>
          <w:tcBorders>
            <w:top w:val="nil"/>
            <w:left w:val="nil"/>
            <w:bottom w:val="nil"/>
            <w:right w:val="nil"/>
          </w:tcBorders>
        </w:tcPr>
        <w:p w:rsidR="000B4ED0" w:rsidRDefault="000B4ED0">
          <w:pPr>
            <w:rPr>
              <w:rFonts w:ascii="Arial" w:hAnsi="Arial" w:cs="Arial"/>
              <w:b/>
              <w:bCs/>
            </w:rPr>
          </w:pPr>
          <w:r>
            <w:rPr>
              <w:rFonts w:ascii="Arial" w:hAnsi="Arial" w:cs="Arial"/>
              <w:u w:val="single"/>
            </w:rPr>
            <w:t>INTRO TO FISH &amp; WILDLIFE</w:t>
          </w:r>
          <w:r>
            <w:rPr>
              <w:rFonts w:ascii="Arial" w:hAnsi="Arial" w:cs="Arial"/>
              <w:b/>
              <w:bCs/>
            </w:rPr>
            <w:t xml:space="preserve"> </w:t>
          </w:r>
        </w:p>
        <w:p w:rsidR="000B4ED0" w:rsidRDefault="000B4ED0">
          <w:pPr>
            <w:rPr>
              <w:rFonts w:ascii="Arial" w:hAnsi="Arial" w:cs="Arial"/>
              <w:b/>
              <w:bCs/>
            </w:rPr>
          </w:pPr>
        </w:p>
      </w:tc>
      <w:tc>
        <w:tcPr>
          <w:tcW w:w="1134" w:type="dxa"/>
          <w:tcBorders>
            <w:top w:val="nil"/>
            <w:left w:val="nil"/>
            <w:bottom w:val="nil"/>
            <w:right w:val="nil"/>
          </w:tcBorders>
        </w:tcPr>
        <w:p w:rsidR="000B4ED0" w:rsidRDefault="000B4ED0">
          <w:pPr>
            <w:pStyle w:val="Header"/>
            <w:jc w:val="center"/>
            <w:rPr>
              <w:rFonts w:ascii="Arial" w:hAnsi="Arial" w:cs="Arial"/>
              <w:b/>
              <w:bCs/>
            </w:rPr>
          </w:pPr>
        </w:p>
      </w:tc>
      <w:tc>
        <w:tcPr>
          <w:tcW w:w="3928" w:type="dxa"/>
          <w:tcBorders>
            <w:top w:val="nil"/>
            <w:left w:val="nil"/>
            <w:bottom w:val="nil"/>
            <w:right w:val="nil"/>
          </w:tcBorders>
        </w:tcPr>
        <w:p w:rsidR="000B4ED0" w:rsidRPr="00DA76E4" w:rsidRDefault="000B4ED0">
          <w:pPr>
            <w:pStyle w:val="Header"/>
            <w:jc w:val="right"/>
            <w:rPr>
              <w:rFonts w:ascii="Arial" w:hAnsi="Arial" w:cs="Arial"/>
              <w:u w:val="single"/>
            </w:rPr>
          </w:pPr>
          <w:r>
            <w:rPr>
              <w:rFonts w:ascii="Arial" w:hAnsi="Arial" w:cs="Arial"/>
              <w:u w:val="single"/>
            </w:rPr>
            <w:t>NRT 110</w:t>
          </w:r>
        </w:p>
      </w:tc>
    </w:tr>
  </w:tbl>
  <w:p w:rsidR="000B4ED0" w:rsidRDefault="000B4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1"/>
  </w:num>
  <w:num w:numId="4">
    <w:abstractNumId w:val="4"/>
  </w:num>
  <w:num w:numId="5">
    <w:abstractNumId w:val="14"/>
  </w:num>
  <w:num w:numId="6">
    <w:abstractNumId w:val="18"/>
  </w:num>
  <w:num w:numId="7">
    <w:abstractNumId w:val="5"/>
  </w:num>
  <w:num w:numId="8">
    <w:abstractNumId w:val="12"/>
  </w:num>
  <w:num w:numId="9">
    <w:abstractNumId w:val="7"/>
  </w:num>
  <w:num w:numId="10">
    <w:abstractNumId w:val="9"/>
  </w:num>
  <w:num w:numId="11">
    <w:abstractNumId w:val="13"/>
  </w:num>
  <w:num w:numId="12">
    <w:abstractNumId w:val="1"/>
  </w:num>
  <w:num w:numId="13">
    <w:abstractNumId w:val="10"/>
  </w:num>
  <w:num w:numId="14">
    <w:abstractNumId w:val="15"/>
  </w:num>
  <w:num w:numId="15">
    <w:abstractNumId w:val="2"/>
  </w:num>
  <w:num w:numId="16">
    <w:abstractNumId w:val="3"/>
  </w:num>
  <w:num w:numId="17">
    <w:abstractNumId w:val="17"/>
  </w:num>
  <w:num w:numId="18">
    <w:abstractNumId w:val="16"/>
  </w:num>
  <w:num w:numId="19">
    <w:abstractNumId w:val="1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6192"/>
    <w:rsid w:val="00017B91"/>
    <w:rsid w:val="000232AB"/>
    <w:rsid w:val="000239DC"/>
    <w:rsid w:val="0002470A"/>
    <w:rsid w:val="00040825"/>
    <w:rsid w:val="00041D31"/>
    <w:rsid w:val="0005301C"/>
    <w:rsid w:val="00062D45"/>
    <w:rsid w:val="00073E74"/>
    <w:rsid w:val="00075F0F"/>
    <w:rsid w:val="0009648E"/>
    <w:rsid w:val="000A5E50"/>
    <w:rsid w:val="000B4ED0"/>
    <w:rsid w:val="000B5416"/>
    <w:rsid w:val="000C35AE"/>
    <w:rsid w:val="000D3D95"/>
    <w:rsid w:val="000F5099"/>
    <w:rsid w:val="001069BA"/>
    <w:rsid w:val="00125DBD"/>
    <w:rsid w:val="0012609B"/>
    <w:rsid w:val="00144742"/>
    <w:rsid w:val="00151CC7"/>
    <w:rsid w:val="001526A9"/>
    <w:rsid w:val="00154AFC"/>
    <w:rsid w:val="00156ADF"/>
    <w:rsid w:val="00184A53"/>
    <w:rsid w:val="0019284F"/>
    <w:rsid w:val="00194971"/>
    <w:rsid w:val="001A2BB8"/>
    <w:rsid w:val="001B3E3A"/>
    <w:rsid w:val="001D4858"/>
    <w:rsid w:val="001D539A"/>
    <w:rsid w:val="001E585B"/>
    <w:rsid w:val="001F6C23"/>
    <w:rsid w:val="00202585"/>
    <w:rsid w:val="0020780E"/>
    <w:rsid w:val="00212D2C"/>
    <w:rsid w:val="00244699"/>
    <w:rsid w:val="00252FA7"/>
    <w:rsid w:val="00256A7B"/>
    <w:rsid w:val="002615BA"/>
    <w:rsid w:val="00265AC7"/>
    <w:rsid w:val="002926E2"/>
    <w:rsid w:val="00296C69"/>
    <w:rsid w:val="00297191"/>
    <w:rsid w:val="002A4CF6"/>
    <w:rsid w:val="002C61D0"/>
    <w:rsid w:val="00302E12"/>
    <w:rsid w:val="00307247"/>
    <w:rsid w:val="00332329"/>
    <w:rsid w:val="00332B80"/>
    <w:rsid w:val="00332D12"/>
    <w:rsid w:val="00335C2A"/>
    <w:rsid w:val="00364DC5"/>
    <w:rsid w:val="0038304F"/>
    <w:rsid w:val="003A1DDE"/>
    <w:rsid w:val="003C7F00"/>
    <w:rsid w:val="003D2645"/>
    <w:rsid w:val="003E09EA"/>
    <w:rsid w:val="00407B26"/>
    <w:rsid w:val="00441FBB"/>
    <w:rsid w:val="00452832"/>
    <w:rsid w:val="00453BD8"/>
    <w:rsid w:val="00467796"/>
    <w:rsid w:val="00474A52"/>
    <w:rsid w:val="004837DC"/>
    <w:rsid w:val="004C38F2"/>
    <w:rsid w:val="004D6D9A"/>
    <w:rsid w:val="004E4113"/>
    <w:rsid w:val="004E42CA"/>
    <w:rsid w:val="004F7AA6"/>
    <w:rsid w:val="00516ACA"/>
    <w:rsid w:val="00521C53"/>
    <w:rsid w:val="00524E40"/>
    <w:rsid w:val="005339D5"/>
    <w:rsid w:val="0055158A"/>
    <w:rsid w:val="00553F6D"/>
    <w:rsid w:val="00570DF1"/>
    <w:rsid w:val="005B2C73"/>
    <w:rsid w:val="005B6F74"/>
    <w:rsid w:val="005C4A77"/>
    <w:rsid w:val="005D7702"/>
    <w:rsid w:val="006101FD"/>
    <w:rsid w:val="006120D8"/>
    <w:rsid w:val="0063039C"/>
    <w:rsid w:val="0065054B"/>
    <w:rsid w:val="00653359"/>
    <w:rsid w:val="006622D5"/>
    <w:rsid w:val="00690CAA"/>
    <w:rsid w:val="006D1E4F"/>
    <w:rsid w:val="006F2061"/>
    <w:rsid w:val="00707B18"/>
    <w:rsid w:val="007117F0"/>
    <w:rsid w:val="00713FF8"/>
    <w:rsid w:val="00716635"/>
    <w:rsid w:val="007358A4"/>
    <w:rsid w:val="0073653D"/>
    <w:rsid w:val="007512CD"/>
    <w:rsid w:val="00756844"/>
    <w:rsid w:val="00764654"/>
    <w:rsid w:val="00772C6B"/>
    <w:rsid w:val="00783F8E"/>
    <w:rsid w:val="00790449"/>
    <w:rsid w:val="007B3A26"/>
    <w:rsid w:val="007B7478"/>
    <w:rsid w:val="007C0989"/>
    <w:rsid w:val="007E4FB6"/>
    <w:rsid w:val="007F5339"/>
    <w:rsid w:val="007F7DCB"/>
    <w:rsid w:val="008120C6"/>
    <w:rsid w:val="008208BF"/>
    <w:rsid w:val="00830D94"/>
    <w:rsid w:val="00843491"/>
    <w:rsid w:val="00863D9B"/>
    <w:rsid w:val="008757D4"/>
    <w:rsid w:val="008973CA"/>
    <w:rsid w:val="00897979"/>
    <w:rsid w:val="008B2895"/>
    <w:rsid w:val="008C2FCB"/>
    <w:rsid w:val="008C70E8"/>
    <w:rsid w:val="008F72DF"/>
    <w:rsid w:val="0093017A"/>
    <w:rsid w:val="00976DEB"/>
    <w:rsid w:val="00977978"/>
    <w:rsid w:val="009B5EC7"/>
    <w:rsid w:val="009C51A3"/>
    <w:rsid w:val="009E592C"/>
    <w:rsid w:val="00A74C34"/>
    <w:rsid w:val="00AA6316"/>
    <w:rsid w:val="00AC14F3"/>
    <w:rsid w:val="00AC70A2"/>
    <w:rsid w:val="00AF428B"/>
    <w:rsid w:val="00B075BF"/>
    <w:rsid w:val="00B242EE"/>
    <w:rsid w:val="00B3044C"/>
    <w:rsid w:val="00B327ED"/>
    <w:rsid w:val="00B531B1"/>
    <w:rsid w:val="00B66F59"/>
    <w:rsid w:val="00BA0028"/>
    <w:rsid w:val="00BA0BEE"/>
    <w:rsid w:val="00BB1863"/>
    <w:rsid w:val="00BB46AF"/>
    <w:rsid w:val="00BB6F9B"/>
    <w:rsid w:val="00BC041F"/>
    <w:rsid w:val="00BD5589"/>
    <w:rsid w:val="00BE38BC"/>
    <w:rsid w:val="00BE56BC"/>
    <w:rsid w:val="00C04616"/>
    <w:rsid w:val="00C05B6C"/>
    <w:rsid w:val="00C31863"/>
    <w:rsid w:val="00C44B2D"/>
    <w:rsid w:val="00C6191C"/>
    <w:rsid w:val="00C70D8C"/>
    <w:rsid w:val="00C94DD1"/>
    <w:rsid w:val="00CC03C1"/>
    <w:rsid w:val="00CC773F"/>
    <w:rsid w:val="00CE02CF"/>
    <w:rsid w:val="00CE11AF"/>
    <w:rsid w:val="00CE57DB"/>
    <w:rsid w:val="00D025F6"/>
    <w:rsid w:val="00D50D34"/>
    <w:rsid w:val="00D57305"/>
    <w:rsid w:val="00D90597"/>
    <w:rsid w:val="00D91F7D"/>
    <w:rsid w:val="00D92AB3"/>
    <w:rsid w:val="00D9693E"/>
    <w:rsid w:val="00DA76E4"/>
    <w:rsid w:val="00DB4FDF"/>
    <w:rsid w:val="00DC53E8"/>
    <w:rsid w:val="00DC6AF4"/>
    <w:rsid w:val="00DD4279"/>
    <w:rsid w:val="00E642D5"/>
    <w:rsid w:val="00E9603E"/>
    <w:rsid w:val="00EA74EA"/>
    <w:rsid w:val="00EC0483"/>
    <w:rsid w:val="00F02451"/>
    <w:rsid w:val="00F02FB6"/>
    <w:rsid w:val="00F108AB"/>
    <w:rsid w:val="00F2105D"/>
    <w:rsid w:val="00F2782F"/>
    <w:rsid w:val="00F279D5"/>
    <w:rsid w:val="00F45E40"/>
    <w:rsid w:val="00F54876"/>
    <w:rsid w:val="00F620AE"/>
    <w:rsid w:val="00F63555"/>
    <w:rsid w:val="00F91F35"/>
    <w:rsid w:val="00F94193"/>
    <w:rsid w:val="00FB21D5"/>
    <w:rsid w:val="00FB50CB"/>
    <w:rsid w:val="00FC3895"/>
    <w:rsid w:val="00FD6A6E"/>
    <w:rsid w:val="00FE0A3D"/>
    <w:rsid w:val="00FF77F8"/>
    <w:rsid w:val="00FF7B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F2"/>
    <w:pPr>
      <w:autoSpaceDE w:val="0"/>
      <w:autoSpaceDN w:val="0"/>
    </w:pPr>
    <w:rPr>
      <w:sz w:val="24"/>
      <w:szCs w:val="24"/>
      <w:lang w:val="en-US" w:eastAsia="en-US"/>
    </w:rPr>
  </w:style>
  <w:style w:type="paragraph" w:styleId="Heading1">
    <w:name w:val="heading 1"/>
    <w:basedOn w:val="Normal"/>
    <w:next w:val="Normal"/>
    <w:qFormat/>
    <w:rsid w:val="004C38F2"/>
    <w:pPr>
      <w:keepNext/>
      <w:jc w:val="center"/>
      <w:outlineLvl w:val="0"/>
    </w:pPr>
    <w:rPr>
      <w:b/>
      <w:bCs/>
      <w:u w:val="single"/>
      <w:lang w:val="en-GB"/>
    </w:rPr>
  </w:style>
  <w:style w:type="paragraph" w:styleId="Heading2">
    <w:name w:val="heading 2"/>
    <w:basedOn w:val="Normal"/>
    <w:next w:val="Normal"/>
    <w:qFormat/>
    <w:rsid w:val="004C38F2"/>
    <w:pPr>
      <w:keepNext/>
      <w:jc w:val="center"/>
      <w:outlineLvl w:val="1"/>
    </w:pPr>
    <w:rPr>
      <w:b/>
      <w:bCs/>
      <w:lang w:val="en-GB"/>
    </w:rPr>
  </w:style>
  <w:style w:type="paragraph" w:styleId="Heading3">
    <w:name w:val="heading 3"/>
    <w:basedOn w:val="Normal"/>
    <w:next w:val="Normal"/>
    <w:qFormat/>
    <w:rsid w:val="004C38F2"/>
    <w:pPr>
      <w:keepNext/>
      <w:outlineLvl w:val="2"/>
    </w:pPr>
    <w:rPr>
      <w:rFonts w:ascii="Arial" w:hAnsi="Arial" w:cs="Arial"/>
      <w:b/>
      <w:bCs/>
    </w:rPr>
  </w:style>
  <w:style w:type="paragraph" w:styleId="Heading4">
    <w:name w:val="heading 4"/>
    <w:basedOn w:val="Normal"/>
    <w:next w:val="Normal"/>
    <w:qFormat/>
    <w:rsid w:val="004C38F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38F2"/>
    <w:rPr>
      <w:rFonts w:ascii="Arial" w:hAnsi="Arial" w:cs="Arial"/>
    </w:rPr>
  </w:style>
  <w:style w:type="paragraph" w:styleId="Header">
    <w:name w:val="header"/>
    <w:basedOn w:val="Normal"/>
    <w:rsid w:val="004C38F2"/>
    <w:pPr>
      <w:tabs>
        <w:tab w:val="center" w:pos="4320"/>
        <w:tab w:val="right" w:pos="8640"/>
      </w:tabs>
    </w:pPr>
  </w:style>
  <w:style w:type="paragraph" w:styleId="Footer">
    <w:name w:val="footer"/>
    <w:basedOn w:val="Normal"/>
    <w:rsid w:val="004C38F2"/>
    <w:pPr>
      <w:tabs>
        <w:tab w:val="center" w:pos="4320"/>
        <w:tab w:val="right" w:pos="8640"/>
      </w:tabs>
    </w:pPr>
  </w:style>
  <w:style w:type="character" w:styleId="PageNumber">
    <w:name w:val="page number"/>
    <w:basedOn w:val="DefaultParagraphFont"/>
    <w:rsid w:val="004C38F2"/>
  </w:style>
  <w:style w:type="character" w:styleId="LineNumber">
    <w:name w:val="line number"/>
    <w:basedOn w:val="DefaultParagraphFont"/>
    <w:rsid w:val="004C38F2"/>
  </w:style>
  <w:style w:type="paragraph" w:styleId="BodyText2">
    <w:name w:val="Body Text 2"/>
    <w:basedOn w:val="Normal"/>
    <w:rsid w:val="004C38F2"/>
    <w:pPr>
      <w:ind w:left="450" w:hanging="450"/>
    </w:pPr>
    <w:rPr>
      <w:lang w:val="en-GB"/>
    </w:rPr>
  </w:style>
  <w:style w:type="character" w:styleId="FootnoteReference">
    <w:name w:val="footnote reference"/>
    <w:basedOn w:val="DefaultParagraphFont"/>
    <w:semiHidden/>
    <w:rsid w:val="004C38F2"/>
  </w:style>
  <w:style w:type="paragraph" w:styleId="BodyTextIndent2">
    <w:name w:val="Body Text Indent 2"/>
    <w:basedOn w:val="Normal"/>
    <w:rsid w:val="004C38F2"/>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4C38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F2"/>
    <w:pPr>
      <w:autoSpaceDE w:val="0"/>
      <w:autoSpaceDN w:val="0"/>
    </w:pPr>
    <w:rPr>
      <w:sz w:val="24"/>
      <w:szCs w:val="24"/>
      <w:lang w:val="en-US" w:eastAsia="en-US"/>
    </w:rPr>
  </w:style>
  <w:style w:type="paragraph" w:styleId="Heading1">
    <w:name w:val="heading 1"/>
    <w:basedOn w:val="Normal"/>
    <w:next w:val="Normal"/>
    <w:qFormat/>
    <w:rsid w:val="004C38F2"/>
    <w:pPr>
      <w:keepNext/>
      <w:jc w:val="center"/>
      <w:outlineLvl w:val="0"/>
    </w:pPr>
    <w:rPr>
      <w:b/>
      <w:bCs/>
      <w:u w:val="single"/>
      <w:lang w:val="en-GB"/>
    </w:rPr>
  </w:style>
  <w:style w:type="paragraph" w:styleId="Heading2">
    <w:name w:val="heading 2"/>
    <w:basedOn w:val="Normal"/>
    <w:next w:val="Normal"/>
    <w:qFormat/>
    <w:rsid w:val="004C38F2"/>
    <w:pPr>
      <w:keepNext/>
      <w:jc w:val="center"/>
      <w:outlineLvl w:val="1"/>
    </w:pPr>
    <w:rPr>
      <w:b/>
      <w:bCs/>
      <w:lang w:val="en-GB"/>
    </w:rPr>
  </w:style>
  <w:style w:type="paragraph" w:styleId="Heading3">
    <w:name w:val="heading 3"/>
    <w:basedOn w:val="Normal"/>
    <w:next w:val="Normal"/>
    <w:qFormat/>
    <w:rsid w:val="004C38F2"/>
    <w:pPr>
      <w:keepNext/>
      <w:outlineLvl w:val="2"/>
    </w:pPr>
    <w:rPr>
      <w:rFonts w:ascii="Arial" w:hAnsi="Arial" w:cs="Arial"/>
      <w:b/>
      <w:bCs/>
    </w:rPr>
  </w:style>
  <w:style w:type="paragraph" w:styleId="Heading4">
    <w:name w:val="heading 4"/>
    <w:basedOn w:val="Normal"/>
    <w:next w:val="Normal"/>
    <w:qFormat/>
    <w:rsid w:val="004C38F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38F2"/>
    <w:rPr>
      <w:rFonts w:ascii="Arial" w:hAnsi="Arial" w:cs="Arial"/>
    </w:rPr>
  </w:style>
  <w:style w:type="paragraph" w:styleId="Header">
    <w:name w:val="header"/>
    <w:basedOn w:val="Normal"/>
    <w:rsid w:val="004C38F2"/>
    <w:pPr>
      <w:tabs>
        <w:tab w:val="center" w:pos="4320"/>
        <w:tab w:val="right" w:pos="8640"/>
      </w:tabs>
    </w:pPr>
  </w:style>
  <w:style w:type="paragraph" w:styleId="Footer">
    <w:name w:val="footer"/>
    <w:basedOn w:val="Normal"/>
    <w:rsid w:val="004C38F2"/>
    <w:pPr>
      <w:tabs>
        <w:tab w:val="center" w:pos="4320"/>
        <w:tab w:val="right" w:pos="8640"/>
      </w:tabs>
    </w:pPr>
  </w:style>
  <w:style w:type="character" w:styleId="PageNumber">
    <w:name w:val="page number"/>
    <w:basedOn w:val="DefaultParagraphFont"/>
    <w:rsid w:val="004C38F2"/>
  </w:style>
  <w:style w:type="character" w:styleId="LineNumber">
    <w:name w:val="line number"/>
    <w:basedOn w:val="DefaultParagraphFont"/>
    <w:rsid w:val="004C38F2"/>
  </w:style>
  <w:style w:type="paragraph" w:styleId="BodyText2">
    <w:name w:val="Body Text 2"/>
    <w:basedOn w:val="Normal"/>
    <w:rsid w:val="004C38F2"/>
    <w:pPr>
      <w:ind w:left="450" w:hanging="450"/>
    </w:pPr>
    <w:rPr>
      <w:lang w:val="en-GB"/>
    </w:rPr>
  </w:style>
  <w:style w:type="character" w:styleId="FootnoteReference">
    <w:name w:val="footnote reference"/>
    <w:basedOn w:val="DefaultParagraphFont"/>
    <w:semiHidden/>
    <w:rsid w:val="004C38F2"/>
  </w:style>
  <w:style w:type="paragraph" w:styleId="BodyTextIndent2">
    <w:name w:val="Body Text Indent 2"/>
    <w:basedOn w:val="Normal"/>
    <w:rsid w:val="004C38F2"/>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4C38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DAEFB-554E-435D-9A69-A47F881B0751}"/>
</file>

<file path=customXml/itemProps2.xml><?xml version="1.0" encoding="utf-8"?>
<ds:datastoreItem xmlns:ds="http://schemas.openxmlformats.org/officeDocument/2006/customXml" ds:itemID="{9E60E69E-D10D-4004-B890-9BC6539EC42C}"/>
</file>

<file path=customXml/itemProps3.xml><?xml version="1.0" encoding="utf-8"?>
<ds:datastoreItem xmlns:ds="http://schemas.openxmlformats.org/officeDocument/2006/customXml" ds:itemID="{0B4FD43D-EA4A-4747-9014-135921CD93C8}"/>
</file>

<file path=docProps/app.xml><?xml version="1.0" encoding="utf-8"?>
<Properties xmlns="http://schemas.openxmlformats.org/officeDocument/2006/extended-properties" xmlns:vt="http://schemas.openxmlformats.org/officeDocument/2006/docPropsVTypes">
  <Template>Normal.dotm</Template>
  <TotalTime>0</TotalTime>
  <Pages>7</Pages>
  <Words>1315</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2011-09-15T13:33:00Z</cp:lastPrinted>
  <dcterms:created xsi:type="dcterms:W3CDTF">2014-08-19T17:48:00Z</dcterms:created>
  <dcterms:modified xsi:type="dcterms:W3CDTF">2014-08-19T17:48:00Z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7687800</vt:r8>
  </property>
</Properties>
</file>